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Pr="00775543" w:rsidRDefault="00067B8E" w:rsidP="009D2314">
      <w:pPr>
        <w:jc w:val="both"/>
        <w:rPr>
          <w:rFonts w:ascii="Arial" w:hAnsi="Arial" w:cs="Arial"/>
          <w:b/>
          <w:bCs/>
          <w:color w:val="000000" w:themeColor="text1"/>
          <w:sz w:val="16"/>
          <w:szCs w:val="16"/>
        </w:rPr>
      </w:pPr>
    </w:p>
    <w:p w:rsidR="009D2314" w:rsidRPr="00775543" w:rsidRDefault="009D2314" w:rsidP="009D2314">
      <w:pPr>
        <w:jc w:val="both"/>
        <w:rPr>
          <w:rFonts w:ascii="Arial" w:hAnsi="Arial" w:cs="Arial"/>
          <w:b/>
          <w:color w:val="000000" w:themeColor="text1"/>
          <w:sz w:val="16"/>
          <w:szCs w:val="16"/>
        </w:rPr>
      </w:pPr>
      <w:r w:rsidRPr="00775543">
        <w:rPr>
          <w:rFonts w:ascii="Arial" w:hAnsi="Arial" w:cs="Arial"/>
          <w:b/>
          <w:bCs/>
          <w:color w:val="000000" w:themeColor="text1"/>
          <w:sz w:val="16"/>
          <w:szCs w:val="16"/>
        </w:rPr>
        <w:t xml:space="preserve">ATA DE REGISTRO DE PREÇOS: </w:t>
      </w:r>
      <w:r w:rsidRPr="00775543">
        <w:rPr>
          <w:rFonts w:ascii="Arial" w:hAnsi="Arial" w:cs="Arial"/>
          <w:b/>
          <w:color w:val="000000" w:themeColor="text1"/>
          <w:sz w:val="16"/>
          <w:szCs w:val="16"/>
        </w:rPr>
        <w:t xml:space="preserve">N° </w:t>
      </w:r>
      <w:r w:rsidR="00775543" w:rsidRPr="00775543">
        <w:rPr>
          <w:rFonts w:ascii="Arial" w:hAnsi="Arial" w:cs="Arial"/>
          <w:b/>
          <w:color w:val="000000" w:themeColor="text1"/>
          <w:sz w:val="16"/>
          <w:szCs w:val="16"/>
        </w:rPr>
        <w:t>274</w:t>
      </w:r>
      <w:r w:rsidR="008C7613" w:rsidRPr="00775543">
        <w:rPr>
          <w:rFonts w:ascii="Arial" w:hAnsi="Arial" w:cs="Arial"/>
          <w:b/>
          <w:color w:val="000000" w:themeColor="text1"/>
          <w:sz w:val="16"/>
          <w:szCs w:val="16"/>
        </w:rPr>
        <w:t>/2016</w:t>
      </w:r>
    </w:p>
    <w:p w:rsidR="009D2314" w:rsidRPr="00775543" w:rsidRDefault="009D2314" w:rsidP="009D2314">
      <w:pPr>
        <w:jc w:val="both"/>
        <w:rPr>
          <w:rFonts w:ascii="Arial" w:hAnsi="Arial" w:cs="Arial"/>
          <w:b/>
          <w:color w:val="000000" w:themeColor="text1"/>
          <w:sz w:val="16"/>
          <w:szCs w:val="16"/>
        </w:rPr>
      </w:pPr>
      <w:r w:rsidRPr="00775543">
        <w:rPr>
          <w:rFonts w:ascii="Arial" w:hAnsi="Arial" w:cs="Arial"/>
          <w:b/>
          <w:bCs/>
          <w:color w:val="000000" w:themeColor="text1"/>
          <w:sz w:val="16"/>
          <w:szCs w:val="16"/>
        </w:rPr>
        <w:t xml:space="preserve">PREGÃO </w:t>
      </w:r>
      <w:r w:rsidR="00F23872" w:rsidRPr="00775543">
        <w:rPr>
          <w:rFonts w:ascii="Arial" w:hAnsi="Arial" w:cs="Arial"/>
          <w:b/>
          <w:bCs/>
          <w:color w:val="000000" w:themeColor="text1"/>
          <w:sz w:val="16"/>
          <w:szCs w:val="16"/>
        </w:rPr>
        <w:t>ELETRÔNICO:</w:t>
      </w:r>
      <w:r w:rsidR="00F17DD3" w:rsidRPr="00775543">
        <w:rPr>
          <w:rFonts w:ascii="Arial" w:hAnsi="Arial" w:cs="Arial"/>
          <w:b/>
          <w:bCs/>
          <w:color w:val="000000" w:themeColor="text1"/>
          <w:sz w:val="16"/>
          <w:szCs w:val="16"/>
        </w:rPr>
        <w:t xml:space="preserve"> </w:t>
      </w:r>
      <w:r w:rsidR="00775543" w:rsidRPr="00775543">
        <w:rPr>
          <w:rFonts w:ascii="Arial" w:hAnsi="Arial" w:cs="Arial"/>
          <w:b/>
          <w:bCs/>
          <w:color w:val="000000" w:themeColor="text1"/>
          <w:sz w:val="16"/>
          <w:szCs w:val="16"/>
        </w:rPr>
        <w:t>380/2015</w:t>
      </w:r>
    </w:p>
    <w:p w:rsidR="000F74A8" w:rsidRPr="00775543" w:rsidRDefault="009D2314" w:rsidP="009D2314">
      <w:pPr>
        <w:jc w:val="both"/>
        <w:rPr>
          <w:rFonts w:ascii="Arial" w:hAnsi="Arial" w:cs="Arial"/>
          <w:b/>
          <w:color w:val="000000" w:themeColor="text1"/>
          <w:sz w:val="16"/>
          <w:szCs w:val="16"/>
        </w:rPr>
      </w:pPr>
      <w:r w:rsidRPr="00775543">
        <w:rPr>
          <w:rFonts w:ascii="Arial" w:hAnsi="Arial" w:cs="Arial"/>
          <w:b/>
          <w:bCs/>
          <w:color w:val="000000" w:themeColor="text1"/>
          <w:sz w:val="16"/>
          <w:szCs w:val="16"/>
        </w:rPr>
        <w:t xml:space="preserve">PROCESSO: </w:t>
      </w:r>
      <w:r w:rsidR="00F276EA" w:rsidRPr="00775543">
        <w:rPr>
          <w:rFonts w:ascii="Arial" w:hAnsi="Arial" w:cs="Arial"/>
          <w:b/>
          <w:noProof/>
          <w:color w:val="000000" w:themeColor="text1"/>
          <w:sz w:val="16"/>
          <w:szCs w:val="16"/>
        </w:rPr>
        <w:t>01.</w:t>
      </w:r>
      <w:r w:rsidR="00CE771E" w:rsidRPr="00775543">
        <w:rPr>
          <w:rFonts w:ascii="Arial" w:hAnsi="Arial" w:cs="Arial"/>
          <w:b/>
          <w:noProof/>
          <w:color w:val="000000" w:themeColor="text1"/>
          <w:sz w:val="16"/>
          <w:szCs w:val="16"/>
        </w:rPr>
        <w:t>1</w:t>
      </w:r>
      <w:r w:rsidR="00891C60" w:rsidRPr="00775543">
        <w:rPr>
          <w:rFonts w:ascii="Arial" w:hAnsi="Arial" w:cs="Arial"/>
          <w:b/>
          <w:noProof/>
          <w:color w:val="000000" w:themeColor="text1"/>
          <w:sz w:val="16"/>
          <w:szCs w:val="16"/>
        </w:rPr>
        <w:t>420</w:t>
      </w:r>
      <w:r w:rsidR="00CA0238" w:rsidRPr="00775543">
        <w:rPr>
          <w:rFonts w:ascii="Arial" w:hAnsi="Arial" w:cs="Arial"/>
          <w:b/>
          <w:noProof/>
          <w:color w:val="000000" w:themeColor="text1"/>
          <w:sz w:val="16"/>
          <w:szCs w:val="16"/>
        </w:rPr>
        <w:t>.</w:t>
      </w:r>
      <w:r w:rsidR="00B11384" w:rsidRPr="00775543">
        <w:rPr>
          <w:rFonts w:ascii="Arial" w:hAnsi="Arial" w:cs="Arial"/>
          <w:b/>
          <w:noProof/>
          <w:color w:val="000000" w:themeColor="text1"/>
          <w:sz w:val="16"/>
          <w:szCs w:val="16"/>
        </w:rPr>
        <w:t>0</w:t>
      </w:r>
      <w:r w:rsidR="00775543" w:rsidRPr="00775543">
        <w:rPr>
          <w:rFonts w:ascii="Arial" w:hAnsi="Arial" w:cs="Arial"/>
          <w:b/>
          <w:noProof/>
          <w:color w:val="000000" w:themeColor="text1"/>
          <w:sz w:val="16"/>
          <w:szCs w:val="16"/>
        </w:rPr>
        <w:t>1218</w:t>
      </w:r>
      <w:r w:rsidR="00251D62" w:rsidRPr="00775543">
        <w:rPr>
          <w:rFonts w:ascii="Arial" w:hAnsi="Arial" w:cs="Arial"/>
          <w:b/>
          <w:noProof/>
          <w:color w:val="000000" w:themeColor="text1"/>
          <w:sz w:val="16"/>
          <w:szCs w:val="16"/>
        </w:rPr>
        <w:t>-01</w:t>
      </w:r>
      <w:r w:rsidR="00D9528D" w:rsidRPr="00775543">
        <w:rPr>
          <w:rFonts w:ascii="Arial" w:hAnsi="Arial" w:cs="Arial"/>
          <w:b/>
          <w:noProof/>
          <w:color w:val="000000" w:themeColor="text1"/>
          <w:sz w:val="16"/>
          <w:szCs w:val="16"/>
        </w:rPr>
        <w:t>/201</w:t>
      </w:r>
      <w:r w:rsidR="00775543" w:rsidRPr="00775543">
        <w:rPr>
          <w:rFonts w:ascii="Arial" w:hAnsi="Arial" w:cs="Arial"/>
          <w:b/>
          <w:noProof/>
          <w:color w:val="000000" w:themeColor="text1"/>
          <w:sz w:val="16"/>
          <w:szCs w:val="16"/>
        </w:rPr>
        <w:t>5</w:t>
      </w:r>
    </w:p>
    <w:p w:rsidR="009D2314" w:rsidRPr="00775543" w:rsidRDefault="009D2314" w:rsidP="00F73958">
      <w:pPr>
        <w:pStyle w:val="Cabealho"/>
        <w:jc w:val="both"/>
        <w:rPr>
          <w:rFonts w:ascii="Arial" w:hAnsi="Arial" w:cs="Arial"/>
          <w:b/>
          <w:color w:val="000000" w:themeColor="text1"/>
          <w:sz w:val="16"/>
          <w:szCs w:val="16"/>
        </w:rPr>
      </w:pPr>
    </w:p>
    <w:p w:rsidR="009D2314" w:rsidRPr="009C11D8" w:rsidRDefault="002E300A" w:rsidP="007E2F3D">
      <w:pPr>
        <w:jc w:val="both"/>
        <w:rPr>
          <w:rFonts w:ascii="Arial" w:hAnsi="Arial" w:cs="Arial"/>
          <w:color w:val="000000" w:themeColor="text1"/>
          <w:kern w:val="36"/>
          <w:sz w:val="16"/>
          <w:szCs w:val="16"/>
        </w:rPr>
      </w:pPr>
      <w:r w:rsidRPr="00775543">
        <w:rPr>
          <w:rFonts w:ascii="Arial" w:hAnsi="Arial" w:cs="Arial"/>
          <w:color w:val="000000" w:themeColor="text1"/>
          <w:sz w:val="16"/>
          <w:szCs w:val="16"/>
        </w:rPr>
        <w:t xml:space="preserve">Pelo presente instrumento, o </w:t>
      </w:r>
      <w:r w:rsidR="00190648" w:rsidRPr="00775543">
        <w:rPr>
          <w:rFonts w:ascii="Arial" w:hAnsi="Arial" w:cs="Arial"/>
          <w:b/>
          <w:color w:val="000000" w:themeColor="text1"/>
          <w:sz w:val="16"/>
          <w:szCs w:val="16"/>
        </w:rPr>
        <w:t>ESTADO DE RONDÔNIA</w:t>
      </w:r>
      <w:r w:rsidRPr="00775543">
        <w:rPr>
          <w:rFonts w:ascii="Arial" w:hAnsi="Arial" w:cs="Arial"/>
          <w:color w:val="000000" w:themeColor="text1"/>
          <w:sz w:val="16"/>
          <w:szCs w:val="16"/>
        </w:rPr>
        <w:t xml:space="preserve">, através da SUPERINTENDÊNCIA ESTADUAL DE LICITAÇÕES – SUPEL situada à AV. </w:t>
      </w:r>
      <w:r w:rsidRPr="009C11D8">
        <w:rPr>
          <w:rFonts w:ascii="Arial" w:hAnsi="Arial" w:cs="Arial"/>
          <w:color w:val="000000" w:themeColor="text1"/>
          <w:sz w:val="16"/>
          <w:szCs w:val="16"/>
        </w:rPr>
        <w:t>FARQUAR N° 2986 COMPLEXO RIO MADEIRA EDIFÍCIO</w:t>
      </w:r>
      <w:r w:rsidR="00624815" w:rsidRPr="009C11D8">
        <w:rPr>
          <w:rFonts w:ascii="Arial" w:hAnsi="Arial" w:cs="Arial"/>
          <w:color w:val="000000" w:themeColor="text1"/>
          <w:sz w:val="16"/>
          <w:szCs w:val="16"/>
        </w:rPr>
        <w:t xml:space="preserve">, </w:t>
      </w:r>
      <w:r w:rsidR="00801E16" w:rsidRPr="009C11D8">
        <w:rPr>
          <w:rFonts w:ascii="Arial" w:hAnsi="Arial" w:cs="Arial"/>
          <w:color w:val="000000" w:themeColor="text1"/>
          <w:sz w:val="16"/>
          <w:szCs w:val="16"/>
        </w:rPr>
        <w:t>PRÉDIO CENTRAL RIO PACAÁS NOVOS 2º ANDAR – BAIRRO: PEDRINHAS</w:t>
      </w:r>
      <w:r w:rsidRPr="009C11D8">
        <w:rPr>
          <w:rFonts w:ascii="Arial" w:hAnsi="Arial" w:cs="Arial"/>
          <w:color w:val="000000" w:themeColor="text1"/>
          <w:sz w:val="16"/>
          <w:szCs w:val="16"/>
        </w:rPr>
        <w:t xml:space="preserve">, neste ato representado pelo </w:t>
      </w:r>
      <w:r w:rsidRPr="009C11D8">
        <w:rPr>
          <w:rFonts w:ascii="Arial" w:hAnsi="Arial" w:cs="Arial"/>
          <w:b/>
          <w:bCs/>
          <w:color w:val="000000" w:themeColor="text1"/>
          <w:sz w:val="16"/>
          <w:szCs w:val="16"/>
        </w:rPr>
        <w:t>Superintendente da SUPEL</w:t>
      </w:r>
      <w:r w:rsidRPr="009C11D8">
        <w:rPr>
          <w:rFonts w:ascii="Arial" w:hAnsi="Arial" w:cs="Arial"/>
          <w:color w:val="000000" w:themeColor="text1"/>
          <w:sz w:val="16"/>
          <w:szCs w:val="16"/>
        </w:rPr>
        <w:t>, Senhor Márcio Rogério Gabriel e a(s) empresa(s) qualificada(s) no</w:t>
      </w:r>
      <w:r w:rsidR="00190648" w:rsidRPr="009C11D8">
        <w:rPr>
          <w:rFonts w:ascii="Arial" w:hAnsi="Arial" w:cs="Arial"/>
          <w:color w:val="000000" w:themeColor="text1"/>
          <w:sz w:val="16"/>
          <w:szCs w:val="16"/>
        </w:rPr>
        <w:t xml:space="preserve"> Anexo Único desta Ata, resolvem</w:t>
      </w:r>
      <w:r w:rsidRPr="009C11D8">
        <w:rPr>
          <w:rFonts w:ascii="Arial" w:hAnsi="Arial" w:cs="Arial"/>
          <w:color w:val="000000" w:themeColor="text1"/>
          <w:sz w:val="16"/>
          <w:szCs w:val="16"/>
        </w:rPr>
        <w:t xml:space="preserve"> </w:t>
      </w:r>
      <w:r w:rsidRPr="009C11D8">
        <w:rPr>
          <w:rFonts w:ascii="Arial" w:hAnsi="Arial" w:cs="Arial"/>
          <w:b/>
          <w:bCs/>
          <w:color w:val="000000" w:themeColor="text1"/>
          <w:sz w:val="16"/>
          <w:szCs w:val="16"/>
        </w:rPr>
        <w:t>REGISTRAR O PREÇ</w:t>
      </w:r>
      <w:r w:rsidR="00F17DD3" w:rsidRPr="009C11D8">
        <w:rPr>
          <w:rFonts w:ascii="Arial" w:hAnsi="Arial" w:cs="Arial"/>
          <w:b/>
          <w:bCs/>
          <w:color w:val="000000" w:themeColor="text1"/>
          <w:sz w:val="16"/>
          <w:szCs w:val="16"/>
        </w:rPr>
        <w:t xml:space="preserve">O </w:t>
      </w:r>
      <w:r w:rsidR="00B11384" w:rsidRPr="009C11D8">
        <w:rPr>
          <w:rFonts w:ascii="Arial" w:hAnsi="Arial" w:cs="Arial"/>
          <w:color w:val="000000" w:themeColor="text1"/>
          <w:sz w:val="16"/>
          <w:szCs w:val="16"/>
        </w:rPr>
        <w:t xml:space="preserve">para futuras e eventuais </w:t>
      </w:r>
      <w:r w:rsidR="00775543" w:rsidRPr="009C11D8">
        <w:rPr>
          <w:rFonts w:ascii="Arial" w:hAnsi="Arial" w:cs="Arial"/>
          <w:color w:val="000000" w:themeColor="text1"/>
          <w:kern w:val="36"/>
          <w:sz w:val="16"/>
          <w:szCs w:val="16"/>
        </w:rPr>
        <w:t xml:space="preserve">aquisições de Material de Consumo e Permanente, de laboratório de solos e outros para atender as necessidades dos laboratórios de análises de solos, a pedido do </w:t>
      </w:r>
      <w:r w:rsidR="00775543" w:rsidRPr="009C11D8">
        <w:rPr>
          <w:rFonts w:ascii="Arial" w:hAnsi="Arial" w:cs="Arial"/>
          <w:color w:val="000000" w:themeColor="text1"/>
          <w:sz w:val="16"/>
          <w:szCs w:val="16"/>
        </w:rPr>
        <w:t xml:space="preserve">DEPARTAMENTO DE ESTRADAS DE RODAGEM E TRANSPORTES - </w:t>
      </w:r>
      <w:r w:rsidR="00775543" w:rsidRPr="009C11D8">
        <w:rPr>
          <w:rFonts w:ascii="Arial" w:hAnsi="Arial" w:cs="Arial"/>
          <w:b/>
          <w:color w:val="000000" w:themeColor="text1"/>
          <w:sz w:val="16"/>
          <w:szCs w:val="16"/>
        </w:rPr>
        <w:t>DER/RO</w:t>
      </w:r>
      <w:r w:rsidR="001D7CAD" w:rsidRPr="009C11D8">
        <w:rPr>
          <w:rFonts w:ascii="Arial" w:hAnsi="Arial" w:cs="Arial"/>
          <w:color w:val="000000" w:themeColor="text1"/>
          <w:sz w:val="16"/>
          <w:szCs w:val="16"/>
        </w:rPr>
        <w:t>,</w:t>
      </w:r>
      <w:r w:rsidR="00775543" w:rsidRPr="009C11D8">
        <w:rPr>
          <w:rFonts w:ascii="Arial" w:hAnsi="Arial" w:cs="Arial"/>
          <w:color w:val="000000" w:themeColor="text1"/>
          <w:sz w:val="16"/>
          <w:szCs w:val="16"/>
        </w:rPr>
        <w:t xml:space="preserve"> </w:t>
      </w:r>
      <w:r w:rsidR="00DF042C" w:rsidRPr="009C11D8">
        <w:rPr>
          <w:rFonts w:ascii="Arial" w:hAnsi="Arial" w:cs="Arial"/>
          <w:color w:val="000000" w:themeColor="text1"/>
          <w:sz w:val="16"/>
          <w:szCs w:val="16"/>
        </w:rPr>
        <w:t xml:space="preserve">por um período de 12 (doze) meses, </w:t>
      </w:r>
      <w:r w:rsidRPr="009C11D8">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C11D8">
        <w:rPr>
          <w:rFonts w:ascii="Arial" w:hAnsi="Arial" w:cs="Arial"/>
          <w:color w:val="000000" w:themeColor="text1"/>
          <w:sz w:val="16"/>
          <w:szCs w:val="16"/>
        </w:rPr>
        <w:t>8.340/13</w:t>
      </w:r>
      <w:r w:rsidRPr="009C11D8">
        <w:rPr>
          <w:rFonts w:ascii="Arial" w:hAnsi="Arial" w:cs="Arial"/>
          <w:color w:val="000000" w:themeColor="text1"/>
          <w:sz w:val="16"/>
          <w:szCs w:val="16"/>
        </w:rPr>
        <w:t xml:space="preserve"> e suas alterações e em conformidade com as disposições a seguir.</w:t>
      </w:r>
    </w:p>
    <w:p w:rsidR="009D2314" w:rsidRPr="009C11D8" w:rsidRDefault="009D2314" w:rsidP="008A7686">
      <w:pPr>
        <w:rPr>
          <w:rFonts w:ascii="Arial" w:hAnsi="Arial" w:cs="Arial"/>
          <w:color w:val="000000" w:themeColor="text1"/>
          <w:sz w:val="16"/>
          <w:szCs w:val="16"/>
        </w:rPr>
      </w:pPr>
    </w:p>
    <w:p w:rsidR="009D2314" w:rsidRPr="009C11D8" w:rsidRDefault="009D2314" w:rsidP="009D2314">
      <w:pPr>
        <w:jc w:val="both"/>
        <w:rPr>
          <w:rFonts w:ascii="Arial" w:hAnsi="Arial" w:cs="Arial"/>
          <w:color w:val="000000" w:themeColor="text1"/>
          <w:sz w:val="16"/>
          <w:szCs w:val="16"/>
        </w:rPr>
      </w:pPr>
      <w:r w:rsidRPr="009C11D8">
        <w:rPr>
          <w:rFonts w:ascii="Arial" w:hAnsi="Arial" w:cs="Arial"/>
          <w:b/>
          <w:bCs/>
          <w:color w:val="000000" w:themeColor="text1"/>
          <w:sz w:val="16"/>
          <w:szCs w:val="16"/>
        </w:rPr>
        <w:t>1. DO OBJETO</w:t>
      </w:r>
    </w:p>
    <w:p w:rsidR="009D2314" w:rsidRPr="009C11D8" w:rsidRDefault="009D2314" w:rsidP="009D2314">
      <w:pPr>
        <w:jc w:val="both"/>
        <w:rPr>
          <w:rFonts w:ascii="Arial" w:hAnsi="Arial" w:cs="Arial"/>
          <w:color w:val="000000" w:themeColor="text1"/>
          <w:sz w:val="16"/>
          <w:szCs w:val="16"/>
        </w:rPr>
      </w:pPr>
    </w:p>
    <w:p w:rsidR="00DB505B" w:rsidRPr="009C11D8" w:rsidRDefault="002E300A" w:rsidP="008C7613">
      <w:pPr>
        <w:jc w:val="both"/>
        <w:rPr>
          <w:rFonts w:ascii="Arial" w:hAnsi="Arial" w:cs="Arial"/>
          <w:color w:val="000000" w:themeColor="text1"/>
          <w:sz w:val="16"/>
          <w:szCs w:val="16"/>
        </w:rPr>
      </w:pPr>
      <w:r w:rsidRPr="009C11D8">
        <w:rPr>
          <w:rFonts w:ascii="Arial" w:hAnsi="Arial" w:cs="Arial"/>
          <w:b/>
          <w:color w:val="000000" w:themeColor="text1"/>
          <w:sz w:val="16"/>
          <w:szCs w:val="16"/>
        </w:rPr>
        <w:t>REGISTRAR O PREÇO</w:t>
      </w:r>
      <w:r w:rsidR="00524202" w:rsidRPr="009C11D8">
        <w:rPr>
          <w:rFonts w:ascii="Arial" w:hAnsi="Arial" w:cs="Arial"/>
          <w:color w:val="000000" w:themeColor="text1"/>
          <w:sz w:val="16"/>
          <w:szCs w:val="16"/>
        </w:rPr>
        <w:t xml:space="preserve"> </w:t>
      </w:r>
      <w:r w:rsidR="00B11384" w:rsidRPr="009C11D8">
        <w:rPr>
          <w:rFonts w:ascii="Arial" w:hAnsi="Arial" w:cs="Arial"/>
          <w:color w:val="000000" w:themeColor="text1"/>
          <w:sz w:val="16"/>
          <w:szCs w:val="16"/>
        </w:rPr>
        <w:t xml:space="preserve">para futuras e eventuais </w:t>
      </w:r>
      <w:r w:rsidR="00775543" w:rsidRPr="009C11D8">
        <w:rPr>
          <w:rFonts w:ascii="Arial" w:hAnsi="Arial" w:cs="Arial"/>
          <w:color w:val="000000" w:themeColor="text1"/>
          <w:kern w:val="36"/>
          <w:sz w:val="16"/>
          <w:szCs w:val="16"/>
        </w:rPr>
        <w:t xml:space="preserve">aquisições de Material de Consumo e Permanente, de laboratório de solos e outros para atender as necessidades dos laboratórios de análises de solos, a pedido do </w:t>
      </w:r>
      <w:r w:rsidR="00775543" w:rsidRPr="009C11D8">
        <w:rPr>
          <w:rFonts w:ascii="Arial" w:hAnsi="Arial" w:cs="Arial"/>
          <w:color w:val="000000" w:themeColor="text1"/>
          <w:sz w:val="16"/>
          <w:szCs w:val="16"/>
        </w:rPr>
        <w:t xml:space="preserve">DEPARTAMENTO DE ESTRADAS DE RODAGEM E TRANSPORTES - </w:t>
      </w:r>
      <w:r w:rsidR="00775543" w:rsidRPr="009C11D8">
        <w:rPr>
          <w:rFonts w:ascii="Arial" w:hAnsi="Arial" w:cs="Arial"/>
          <w:b/>
          <w:color w:val="000000" w:themeColor="text1"/>
          <w:sz w:val="16"/>
          <w:szCs w:val="16"/>
        </w:rPr>
        <w:t>DER/RO</w:t>
      </w:r>
      <w:r w:rsidR="00DB505B" w:rsidRPr="009C11D8">
        <w:rPr>
          <w:rFonts w:ascii="Arial" w:hAnsi="Arial" w:cs="Arial"/>
          <w:color w:val="000000" w:themeColor="text1"/>
          <w:sz w:val="16"/>
          <w:szCs w:val="16"/>
        </w:rPr>
        <w:t>.</w:t>
      </w:r>
    </w:p>
    <w:p w:rsidR="00DB505B" w:rsidRPr="009C11D8" w:rsidRDefault="00DB505B" w:rsidP="008C7613">
      <w:pPr>
        <w:jc w:val="both"/>
        <w:rPr>
          <w:rFonts w:ascii="Arial" w:hAnsi="Arial" w:cs="Arial"/>
          <w:color w:val="000000" w:themeColor="text1"/>
          <w:sz w:val="16"/>
          <w:szCs w:val="16"/>
        </w:rPr>
      </w:pPr>
    </w:p>
    <w:p w:rsidR="009D2314" w:rsidRPr="009C11D8" w:rsidRDefault="009D2314" w:rsidP="008C7613">
      <w:pPr>
        <w:jc w:val="both"/>
        <w:rPr>
          <w:rFonts w:ascii="Arial" w:hAnsi="Arial" w:cs="Arial"/>
          <w:b/>
          <w:bCs/>
          <w:color w:val="000000" w:themeColor="text1"/>
          <w:sz w:val="16"/>
          <w:szCs w:val="16"/>
        </w:rPr>
      </w:pPr>
      <w:r w:rsidRPr="009C11D8">
        <w:rPr>
          <w:rFonts w:ascii="Arial" w:hAnsi="Arial" w:cs="Arial"/>
          <w:b/>
          <w:bCs/>
          <w:color w:val="000000" w:themeColor="text1"/>
          <w:sz w:val="16"/>
          <w:szCs w:val="16"/>
        </w:rPr>
        <w:t>2. DA VIGÊNCIA</w:t>
      </w:r>
    </w:p>
    <w:p w:rsidR="009D2314" w:rsidRPr="00775543" w:rsidRDefault="009D2314" w:rsidP="009D2314">
      <w:pPr>
        <w:jc w:val="both"/>
        <w:rPr>
          <w:rFonts w:ascii="Arial" w:hAnsi="Arial" w:cs="Arial"/>
          <w:b/>
          <w:bCs/>
          <w:color w:val="000000" w:themeColor="text1"/>
          <w:sz w:val="16"/>
          <w:szCs w:val="16"/>
        </w:rPr>
      </w:pPr>
    </w:p>
    <w:p w:rsidR="009D2314" w:rsidRPr="00775543" w:rsidRDefault="009D2314" w:rsidP="009D2314">
      <w:pPr>
        <w:ind w:right="-1"/>
        <w:jc w:val="both"/>
        <w:rPr>
          <w:rFonts w:ascii="Arial" w:hAnsi="Arial" w:cs="Arial"/>
          <w:color w:val="000000" w:themeColor="text1"/>
          <w:sz w:val="16"/>
          <w:szCs w:val="16"/>
        </w:rPr>
      </w:pPr>
      <w:r w:rsidRPr="00775543">
        <w:rPr>
          <w:rFonts w:ascii="Arial" w:hAnsi="Arial" w:cs="Arial"/>
          <w:b/>
          <w:bCs/>
          <w:color w:val="000000" w:themeColor="text1"/>
          <w:sz w:val="16"/>
          <w:szCs w:val="16"/>
        </w:rPr>
        <w:t>2.1.</w:t>
      </w:r>
      <w:r w:rsidRPr="00775543">
        <w:rPr>
          <w:rFonts w:ascii="Arial" w:hAnsi="Arial" w:cs="Arial"/>
          <w:color w:val="000000" w:themeColor="text1"/>
          <w:sz w:val="16"/>
          <w:szCs w:val="16"/>
        </w:rPr>
        <w:t xml:space="preserve"> O presente Registro de Preços terá validade</w:t>
      </w:r>
      <w:r w:rsidR="00C53CAF" w:rsidRPr="00775543">
        <w:rPr>
          <w:rFonts w:ascii="Arial" w:hAnsi="Arial" w:cs="Arial"/>
          <w:color w:val="000000" w:themeColor="text1"/>
          <w:sz w:val="16"/>
          <w:szCs w:val="16"/>
        </w:rPr>
        <w:t xml:space="preserve"> de</w:t>
      </w:r>
      <w:r w:rsidR="00C81030" w:rsidRPr="00775543">
        <w:rPr>
          <w:rFonts w:ascii="Arial" w:hAnsi="Arial" w:cs="Arial"/>
          <w:b/>
          <w:bCs/>
          <w:color w:val="000000" w:themeColor="text1"/>
          <w:sz w:val="16"/>
          <w:szCs w:val="16"/>
        </w:rPr>
        <w:t xml:space="preserve"> </w:t>
      </w:r>
      <w:r w:rsidRPr="00775543">
        <w:rPr>
          <w:rFonts w:ascii="Arial" w:hAnsi="Arial" w:cs="Arial"/>
          <w:b/>
          <w:bCs/>
          <w:color w:val="000000" w:themeColor="text1"/>
          <w:sz w:val="16"/>
          <w:szCs w:val="16"/>
        </w:rPr>
        <w:t>12</w:t>
      </w:r>
      <w:r w:rsidR="00C81030" w:rsidRPr="00775543">
        <w:rPr>
          <w:rFonts w:ascii="Arial" w:hAnsi="Arial" w:cs="Arial"/>
          <w:b/>
          <w:bCs/>
          <w:color w:val="000000" w:themeColor="text1"/>
          <w:sz w:val="16"/>
          <w:szCs w:val="16"/>
        </w:rPr>
        <w:t xml:space="preserve"> (doze)</w:t>
      </w:r>
      <w:r w:rsidRPr="00775543">
        <w:rPr>
          <w:rFonts w:ascii="Arial" w:hAnsi="Arial" w:cs="Arial"/>
          <w:b/>
          <w:bCs/>
          <w:color w:val="000000" w:themeColor="text1"/>
          <w:sz w:val="16"/>
          <w:szCs w:val="16"/>
        </w:rPr>
        <w:t xml:space="preserve"> </w:t>
      </w:r>
      <w:r w:rsidR="00C53CAF" w:rsidRPr="00775543">
        <w:rPr>
          <w:rFonts w:ascii="Arial" w:hAnsi="Arial" w:cs="Arial"/>
          <w:b/>
          <w:bCs/>
          <w:color w:val="000000" w:themeColor="text1"/>
          <w:sz w:val="16"/>
          <w:szCs w:val="16"/>
        </w:rPr>
        <w:t>meses</w:t>
      </w:r>
      <w:r w:rsidRPr="00775543">
        <w:rPr>
          <w:rFonts w:ascii="Arial" w:hAnsi="Arial" w:cs="Arial"/>
          <w:b/>
          <w:bCs/>
          <w:color w:val="000000" w:themeColor="text1"/>
          <w:sz w:val="16"/>
          <w:szCs w:val="16"/>
        </w:rPr>
        <w:t>,</w:t>
      </w:r>
      <w:r w:rsidRPr="00775543">
        <w:rPr>
          <w:rFonts w:ascii="Arial" w:hAnsi="Arial" w:cs="Arial"/>
          <w:color w:val="000000" w:themeColor="text1"/>
          <w:sz w:val="16"/>
          <w:szCs w:val="16"/>
        </w:rPr>
        <w:t xml:space="preserve"> contados a partir de sua publicação no Diário Oficial</w:t>
      </w:r>
      <w:r w:rsidR="00C53CAF" w:rsidRPr="00775543">
        <w:rPr>
          <w:rFonts w:ascii="Arial" w:hAnsi="Arial" w:cs="Arial"/>
          <w:color w:val="000000" w:themeColor="text1"/>
          <w:sz w:val="16"/>
          <w:szCs w:val="16"/>
        </w:rPr>
        <w:t xml:space="preserve"> do Estado</w:t>
      </w:r>
      <w:r w:rsidRPr="00775543">
        <w:rPr>
          <w:rFonts w:ascii="Arial" w:hAnsi="Arial" w:cs="Arial"/>
          <w:color w:val="000000" w:themeColor="text1"/>
          <w:sz w:val="16"/>
          <w:szCs w:val="16"/>
        </w:rPr>
        <w:t>.</w:t>
      </w:r>
    </w:p>
    <w:p w:rsidR="00A41308" w:rsidRPr="00775543" w:rsidRDefault="00A41308" w:rsidP="009D2314">
      <w:pPr>
        <w:ind w:right="-1"/>
        <w:jc w:val="both"/>
        <w:rPr>
          <w:rFonts w:ascii="Arial" w:hAnsi="Arial" w:cs="Arial"/>
          <w:color w:val="000000" w:themeColor="text1"/>
          <w:sz w:val="16"/>
          <w:szCs w:val="16"/>
        </w:rPr>
      </w:pPr>
    </w:p>
    <w:p w:rsidR="00FF0764" w:rsidRPr="00775543" w:rsidRDefault="00FF0764" w:rsidP="009D2314">
      <w:pPr>
        <w:ind w:right="-1"/>
        <w:jc w:val="both"/>
        <w:rPr>
          <w:rFonts w:ascii="Arial" w:hAnsi="Arial" w:cs="Arial"/>
          <w:color w:val="000000" w:themeColor="text1"/>
          <w:sz w:val="16"/>
          <w:szCs w:val="16"/>
        </w:rPr>
      </w:pPr>
      <w:r w:rsidRPr="00775543">
        <w:rPr>
          <w:rFonts w:ascii="Arial" w:hAnsi="Arial" w:cs="Arial"/>
          <w:color w:val="000000" w:themeColor="text1"/>
          <w:sz w:val="16"/>
          <w:szCs w:val="16"/>
        </w:rPr>
        <w:t>2.1.1. A vigência dos contratos decorrentes do Sistema de Registro de Preços será definida nos instrumentos convocatórios, observado o artigo 57 da Lei 8.666, de 1993, conforme Decreto Estadual nº 18.340/13.</w:t>
      </w:r>
    </w:p>
    <w:p w:rsidR="009D2314" w:rsidRPr="00775543" w:rsidRDefault="009D2314" w:rsidP="009D2314">
      <w:pPr>
        <w:ind w:right="-1"/>
        <w:jc w:val="both"/>
        <w:rPr>
          <w:rFonts w:ascii="Arial" w:hAnsi="Arial" w:cs="Arial"/>
          <w:color w:val="000000" w:themeColor="text1"/>
          <w:sz w:val="16"/>
          <w:szCs w:val="16"/>
        </w:rPr>
      </w:pPr>
    </w:p>
    <w:p w:rsidR="009D2314" w:rsidRPr="00775543" w:rsidRDefault="009D2314" w:rsidP="009D2314">
      <w:pPr>
        <w:pStyle w:val="Corpodetexto2"/>
        <w:ind w:right="-1" w:firstLine="0"/>
        <w:rPr>
          <w:color w:val="000000" w:themeColor="text1"/>
          <w:sz w:val="16"/>
          <w:szCs w:val="16"/>
        </w:rPr>
      </w:pPr>
      <w:r w:rsidRPr="00775543">
        <w:rPr>
          <w:b/>
          <w:bCs/>
          <w:color w:val="000000" w:themeColor="text1"/>
          <w:sz w:val="16"/>
          <w:szCs w:val="16"/>
        </w:rPr>
        <w:t>3. DA GERÊNCIA DA PRESENTE ATA DE REGISTRO DE PREÇOS</w:t>
      </w:r>
    </w:p>
    <w:p w:rsidR="009D2314" w:rsidRPr="00775543" w:rsidRDefault="009D2314" w:rsidP="009D2314">
      <w:pPr>
        <w:pStyle w:val="Corpodetexto2"/>
        <w:ind w:right="-1" w:firstLine="0"/>
        <w:rPr>
          <w:color w:val="000000" w:themeColor="text1"/>
          <w:sz w:val="16"/>
          <w:szCs w:val="16"/>
        </w:rPr>
      </w:pPr>
    </w:p>
    <w:p w:rsidR="009D2314" w:rsidRPr="00775543" w:rsidRDefault="009D2314" w:rsidP="009D2314">
      <w:pPr>
        <w:pStyle w:val="Corpodetexto2"/>
        <w:ind w:right="-1" w:firstLine="0"/>
        <w:rPr>
          <w:color w:val="000000" w:themeColor="text1"/>
          <w:sz w:val="16"/>
          <w:szCs w:val="16"/>
        </w:rPr>
      </w:pPr>
      <w:r w:rsidRPr="00775543">
        <w:rPr>
          <w:b/>
          <w:bCs/>
          <w:color w:val="000000" w:themeColor="text1"/>
          <w:sz w:val="16"/>
          <w:szCs w:val="16"/>
        </w:rPr>
        <w:t>3.1.</w:t>
      </w:r>
      <w:r w:rsidRPr="00775543">
        <w:rPr>
          <w:color w:val="000000" w:themeColor="text1"/>
          <w:sz w:val="16"/>
          <w:szCs w:val="16"/>
        </w:rPr>
        <w:t xml:space="preserve"> Caberá à Superintendência Estadual de Compras e Licitações – SUPEL </w:t>
      </w:r>
      <w:r w:rsidR="008F73CB" w:rsidRPr="00775543">
        <w:rPr>
          <w:color w:val="000000" w:themeColor="text1"/>
          <w:sz w:val="16"/>
          <w:szCs w:val="16"/>
        </w:rPr>
        <w:t xml:space="preserve">a condução do conjunto de procedimentos do certame para registro de preços e gerenciamento da Ata dele recorrente </w:t>
      </w:r>
      <w:r w:rsidRPr="00775543">
        <w:rPr>
          <w:color w:val="000000" w:themeColor="text1"/>
          <w:sz w:val="16"/>
          <w:szCs w:val="16"/>
        </w:rPr>
        <w:t>(Decreto 1</w:t>
      </w:r>
      <w:r w:rsidR="00FF3146" w:rsidRPr="00775543">
        <w:rPr>
          <w:color w:val="000000" w:themeColor="text1"/>
          <w:sz w:val="16"/>
          <w:szCs w:val="16"/>
        </w:rPr>
        <w:t xml:space="preserve">8.340/13 </w:t>
      </w:r>
      <w:r w:rsidR="003751B5" w:rsidRPr="00775543">
        <w:rPr>
          <w:color w:val="000000" w:themeColor="text1"/>
          <w:sz w:val="16"/>
          <w:szCs w:val="16"/>
        </w:rPr>
        <w:t>artigo 5º, incisos VII e VIII</w:t>
      </w:r>
      <w:r w:rsidRPr="00775543">
        <w:rPr>
          <w:color w:val="000000" w:themeColor="text1"/>
          <w:sz w:val="16"/>
          <w:szCs w:val="16"/>
        </w:rPr>
        <w:t>)</w:t>
      </w:r>
      <w:r w:rsidR="008F73CB" w:rsidRPr="00775543">
        <w:rPr>
          <w:color w:val="000000" w:themeColor="text1"/>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75543" w:rsidRDefault="009D2314" w:rsidP="009D2314">
      <w:pPr>
        <w:pStyle w:val="Corpodetexto2"/>
        <w:ind w:right="-1" w:firstLine="0"/>
        <w:rPr>
          <w:b/>
          <w:bCs/>
          <w:color w:val="000000" w:themeColor="text1"/>
          <w:sz w:val="16"/>
          <w:szCs w:val="16"/>
        </w:rPr>
      </w:pPr>
    </w:p>
    <w:p w:rsidR="009D2314" w:rsidRPr="00775543" w:rsidRDefault="009D2314" w:rsidP="009D2314">
      <w:pPr>
        <w:pStyle w:val="Corpodetexto2"/>
        <w:ind w:right="-1" w:firstLine="0"/>
        <w:rPr>
          <w:color w:val="000000" w:themeColor="text1"/>
          <w:sz w:val="16"/>
          <w:szCs w:val="16"/>
        </w:rPr>
      </w:pPr>
      <w:r w:rsidRPr="00775543">
        <w:rPr>
          <w:b/>
          <w:bCs/>
          <w:color w:val="000000" w:themeColor="text1"/>
          <w:sz w:val="16"/>
          <w:szCs w:val="16"/>
        </w:rPr>
        <w:t xml:space="preserve">4. DA ESPECIFICAÇÃO, QUANTIDADE E </w:t>
      </w:r>
      <w:proofErr w:type="gramStart"/>
      <w:r w:rsidRPr="00775543">
        <w:rPr>
          <w:b/>
          <w:bCs/>
          <w:color w:val="000000" w:themeColor="text1"/>
          <w:sz w:val="16"/>
          <w:szCs w:val="16"/>
        </w:rPr>
        <w:t>PREÇO</w:t>
      </w:r>
      <w:proofErr w:type="gramEnd"/>
      <w:r w:rsidR="00F73958" w:rsidRPr="00775543">
        <w:rPr>
          <w:b/>
          <w:bCs/>
          <w:color w:val="000000" w:themeColor="text1"/>
          <w:sz w:val="16"/>
          <w:szCs w:val="16"/>
        </w:rPr>
        <w:t xml:space="preserve"> </w:t>
      </w:r>
    </w:p>
    <w:p w:rsidR="009D2314" w:rsidRPr="00775543" w:rsidRDefault="009D2314" w:rsidP="009D2314">
      <w:pPr>
        <w:pStyle w:val="Corpodetexto2"/>
        <w:ind w:right="-1" w:firstLine="0"/>
        <w:rPr>
          <w:color w:val="000000" w:themeColor="text1"/>
          <w:sz w:val="16"/>
          <w:szCs w:val="16"/>
        </w:rPr>
      </w:pPr>
    </w:p>
    <w:p w:rsidR="009D2314" w:rsidRPr="00775543" w:rsidRDefault="009D2314" w:rsidP="009D2314">
      <w:pPr>
        <w:pStyle w:val="Corpodetexto2"/>
        <w:ind w:right="-1" w:firstLine="0"/>
        <w:rPr>
          <w:color w:val="000000" w:themeColor="text1"/>
          <w:sz w:val="16"/>
          <w:szCs w:val="16"/>
        </w:rPr>
      </w:pPr>
      <w:r w:rsidRPr="00775543">
        <w:rPr>
          <w:b/>
          <w:bCs/>
          <w:color w:val="000000" w:themeColor="text1"/>
          <w:sz w:val="16"/>
          <w:szCs w:val="16"/>
        </w:rPr>
        <w:t>4.1</w:t>
      </w:r>
      <w:r w:rsidRPr="00775543">
        <w:rPr>
          <w:color w:val="000000" w:themeColor="text1"/>
          <w:sz w:val="16"/>
          <w:szCs w:val="16"/>
        </w:rPr>
        <w:t xml:space="preserve">. O preço, a quantidade, o fornecedor e a especificação do item registrado nesta Ata, encontram-se indicados no Anexo I deste </w:t>
      </w:r>
      <w:r w:rsidR="00067B8E" w:rsidRPr="00775543">
        <w:rPr>
          <w:color w:val="000000" w:themeColor="text1"/>
          <w:sz w:val="16"/>
          <w:szCs w:val="16"/>
        </w:rPr>
        <w:t>instrumento.</w:t>
      </w:r>
    </w:p>
    <w:p w:rsidR="009D2314" w:rsidRPr="00775543" w:rsidRDefault="009D2314" w:rsidP="009D2314">
      <w:pPr>
        <w:pStyle w:val="Corpodetexto2"/>
        <w:ind w:right="-1" w:firstLine="0"/>
        <w:rPr>
          <w:color w:val="000000" w:themeColor="text1"/>
          <w:sz w:val="16"/>
          <w:szCs w:val="16"/>
        </w:rPr>
      </w:pPr>
    </w:p>
    <w:p w:rsidR="009D2314" w:rsidRPr="00775543" w:rsidRDefault="009D2314" w:rsidP="009D2314">
      <w:pPr>
        <w:jc w:val="both"/>
        <w:rPr>
          <w:rFonts w:ascii="Arial" w:hAnsi="Arial" w:cs="Arial"/>
          <w:b/>
          <w:bCs/>
          <w:color w:val="000000" w:themeColor="text1"/>
          <w:sz w:val="16"/>
          <w:szCs w:val="16"/>
        </w:rPr>
      </w:pPr>
      <w:r w:rsidRPr="00775543">
        <w:rPr>
          <w:rFonts w:ascii="Arial" w:hAnsi="Arial" w:cs="Arial"/>
          <w:b/>
          <w:bCs/>
          <w:color w:val="000000" w:themeColor="text1"/>
          <w:sz w:val="16"/>
          <w:szCs w:val="16"/>
        </w:rPr>
        <w:t>5 - PRAZOS E CONDIÇÕES DE FORNECIMENTO</w:t>
      </w:r>
    </w:p>
    <w:p w:rsidR="009D2314" w:rsidRPr="00775543" w:rsidRDefault="009D2314" w:rsidP="009D2314">
      <w:pPr>
        <w:jc w:val="both"/>
        <w:rPr>
          <w:rFonts w:ascii="Arial" w:hAnsi="Arial" w:cs="Arial"/>
          <w:b/>
          <w:bCs/>
          <w:color w:val="000000" w:themeColor="text1"/>
          <w:sz w:val="16"/>
          <w:szCs w:val="16"/>
        </w:rPr>
      </w:pPr>
    </w:p>
    <w:p w:rsidR="009D2314" w:rsidRPr="00775543" w:rsidRDefault="009D2314" w:rsidP="009D2314">
      <w:pPr>
        <w:rPr>
          <w:rFonts w:ascii="Arial" w:hAnsi="Arial" w:cs="Arial"/>
          <w:color w:val="000000" w:themeColor="text1"/>
          <w:sz w:val="16"/>
          <w:szCs w:val="16"/>
        </w:rPr>
      </w:pPr>
      <w:r w:rsidRPr="00775543">
        <w:rPr>
          <w:rFonts w:ascii="Arial" w:hAnsi="Arial" w:cs="Arial"/>
          <w:color w:val="000000" w:themeColor="text1"/>
          <w:sz w:val="16"/>
          <w:szCs w:val="16"/>
        </w:rPr>
        <w:t>A DETENTORA do registro de preços se obriga, nos termos do Edital e deste instrumento, a:</w:t>
      </w:r>
    </w:p>
    <w:p w:rsidR="009D2314" w:rsidRPr="00775543" w:rsidRDefault="009D2314" w:rsidP="009D2314">
      <w:pPr>
        <w:rPr>
          <w:rFonts w:ascii="Arial" w:hAnsi="Arial" w:cs="Arial"/>
          <w:color w:val="000000" w:themeColor="text1"/>
          <w:sz w:val="16"/>
          <w:szCs w:val="16"/>
        </w:rPr>
      </w:pPr>
    </w:p>
    <w:p w:rsidR="009D2314" w:rsidRPr="00775543" w:rsidRDefault="009D2314" w:rsidP="00160FBE">
      <w:pPr>
        <w:numPr>
          <w:ilvl w:val="1"/>
          <w:numId w:val="1"/>
        </w:num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Retirar a Nota de Empenho </w:t>
      </w:r>
      <w:r w:rsidR="008F73CB" w:rsidRPr="00775543">
        <w:rPr>
          <w:rFonts w:ascii="Arial" w:hAnsi="Arial" w:cs="Arial"/>
          <w:color w:val="000000" w:themeColor="text1"/>
          <w:sz w:val="16"/>
          <w:szCs w:val="16"/>
        </w:rPr>
        <w:t xml:space="preserve">junto ao órgão solicitante </w:t>
      </w:r>
      <w:r w:rsidRPr="00775543">
        <w:rPr>
          <w:rFonts w:ascii="Arial" w:hAnsi="Arial" w:cs="Arial"/>
          <w:color w:val="000000" w:themeColor="text1"/>
          <w:sz w:val="16"/>
          <w:szCs w:val="16"/>
        </w:rPr>
        <w:t xml:space="preserve">no prazo de até </w:t>
      </w:r>
      <w:r w:rsidR="002C5AC0" w:rsidRPr="00775543">
        <w:rPr>
          <w:rFonts w:ascii="Arial" w:hAnsi="Arial" w:cs="Arial"/>
          <w:color w:val="000000" w:themeColor="text1"/>
          <w:sz w:val="16"/>
          <w:szCs w:val="16"/>
        </w:rPr>
        <w:t>05 (cinco</w:t>
      </w:r>
      <w:r w:rsidR="008F73CB" w:rsidRPr="00775543">
        <w:rPr>
          <w:rFonts w:ascii="Arial" w:hAnsi="Arial" w:cs="Arial"/>
          <w:color w:val="000000" w:themeColor="text1"/>
          <w:sz w:val="16"/>
          <w:szCs w:val="16"/>
        </w:rPr>
        <w:t xml:space="preserve">) dias, contados da </w:t>
      </w:r>
      <w:r w:rsidR="00067B8E" w:rsidRPr="00775543">
        <w:rPr>
          <w:rFonts w:ascii="Arial" w:hAnsi="Arial" w:cs="Arial"/>
          <w:color w:val="000000" w:themeColor="text1"/>
          <w:sz w:val="16"/>
          <w:szCs w:val="16"/>
        </w:rPr>
        <w:t>convocação;</w:t>
      </w:r>
    </w:p>
    <w:p w:rsidR="009D2314" w:rsidRPr="00775543" w:rsidRDefault="009D2314" w:rsidP="009D2314">
      <w:pPr>
        <w:jc w:val="both"/>
        <w:rPr>
          <w:rFonts w:ascii="Arial" w:hAnsi="Arial" w:cs="Arial"/>
          <w:color w:val="000000" w:themeColor="text1"/>
          <w:sz w:val="16"/>
          <w:szCs w:val="16"/>
        </w:rPr>
      </w:pPr>
    </w:p>
    <w:p w:rsidR="009D2314" w:rsidRPr="00775543" w:rsidRDefault="009D2314" w:rsidP="00160FBE">
      <w:pPr>
        <w:numPr>
          <w:ilvl w:val="1"/>
          <w:numId w:val="1"/>
        </w:num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Iniciar o fornecimento do objeto dessa Ata, conforme prazo estabelecido no Termo de Referência e edital de </w:t>
      </w:r>
      <w:r w:rsidR="00067B8E" w:rsidRPr="00775543">
        <w:rPr>
          <w:rFonts w:ascii="Arial" w:hAnsi="Arial" w:cs="Arial"/>
          <w:color w:val="000000" w:themeColor="text1"/>
          <w:sz w:val="16"/>
          <w:szCs w:val="16"/>
        </w:rPr>
        <w:t>licitações.</w:t>
      </w:r>
    </w:p>
    <w:p w:rsidR="009D2314" w:rsidRPr="00775543" w:rsidRDefault="009D2314" w:rsidP="009D2314">
      <w:pPr>
        <w:jc w:val="both"/>
        <w:rPr>
          <w:rFonts w:ascii="Arial" w:hAnsi="Arial" w:cs="Arial"/>
          <w:color w:val="000000" w:themeColor="text1"/>
          <w:sz w:val="16"/>
          <w:szCs w:val="16"/>
        </w:rPr>
      </w:pPr>
    </w:p>
    <w:p w:rsidR="009D2314" w:rsidRPr="00775543" w:rsidRDefault="009D2314" w:rsidP="00160FBE">
      <w:pPr>
        <w:numPr>
          <w:ilvl w:val="1"/>
          <w:numId w:val="1"/>
        </w:num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Não será admitida a entrega pela detentora do registro, de qualquer item, sem que esta esteja de posse da respectiva nota de empenho, liberação de fornecimento, ou documento equivalente.       </w:t>
      </w:r>
    </w:p>
    <w:p w:rsidR="009D2314" w:rsidRPr="00775543" w:rsidRDefault="009D2314" w:rsidP="009D2314">
      <w:p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  </w:t>
      </w:r>
    </w:p>
    <w:p w:rsidR="009D2314" w:rsidRPr="00775543" w:rsidRDefault="009D2314" w:rsidP="00CA0238">
      <w:pPr>
        <w:pStyle w:val="PargrafodaLista"/>
        <w:numPr>
          <w:ilvl w:val="1"/>
          <w:numId w:val="1"/>
        </w:numPr>
        <w:jc w:val="both"/>
        <w:rPr>
          <w:rFonts w:ascii="Arial" w:hAnsi="Arial" w:cs="Arial"/>
          <w:color w:val="000000" w:themeColor="text1"/>
          <w:sz w:val="16"/>
          <w:szCs w:val="16"/>
        </w:rPr>
      </w:pPr>
      <w:r w:rsidRPr="00775543">
        <w:rPr>
          <w:rFonts w:ascii="Arial" w:hAnsi="Arial" w:cs="Arial"/>
          <w:color w:val="000000" w:themeColor="text1"/>
          <w:sz w:val="16"/>
          <w:szCs w:val="16"/>
        </w:rPr>
        <w:t>O objeto e/ou serviço</w:t>
      </w:r>
      <w:r w:rsidR="000233CF" w:rsidRPr="00775543">
        <w:rPr>
          <w:rFonts w:ascii="Arial" w:hAnsi="Arial" w:cs="Arial"/>
          <w:color w:val="000000" w:themeColor="text1"/>
          <w:sz w:val="16"/>
          <w:szCs w:val="16"/>
        </w:rPr>
        <w:t xml:space="preserve"> </w:t>
      </w:r>
      <w:r w:rsidRPr="00775543">
        <w:rPr>
          <w:rFonts w:ascii="Arial" w:hAnsi="Arial" w:cs="Arial"/>
          <w:color w:val="000000" w:themeColor="text1"/>
          <w:sz w:val="16"/>
          <w:szCs w:val="16"/>
        </w:rPr>
        <w:t>desta ata deverá ser fornecido parcialmente durante a vigência da ata ou contrato, de acordo com as necessidades dos órgãos requerentes, nas quantidades solicitadas pelos mesmos.</w:t>
      </w:r>
    </w:p>
    <w:p w:rsidR="00D9528D" w:rsidRPr="00775543" w:rsidRDefault="00D9528D" w:rsidP="00D9528D">
      <w:pPr>
        <w:pStyle w:val="PargrafodaLista"/>
        <w:rPr>
          <w:rFonts w:ascii="Arial" w:hAnsi="Arial" w:cs="Arial"/>
          <w:color w:val="000000" w:themeColor="text1"/>
          <w:sz w:val="16"/>
          <w:szCs w:val="16"/>
        </w:rPr>
      </w:pPr>
    </w:p>
    <w:p w:rsidR="00D9528D" w:rsidRPr="00775543" w:rsidRDefault="00D9528D" w:rsidP="00D9528D">
      <w:pPr>
        <w:pStyle w:val="PargrafodaLista"/>
        <w:ind w:left="360"/>
        <w:jc w:val="both"/>
        <w:rPr>
          <w:rFonts w:ascii="Arial" w:hAnsi="Arial" w:cs="Arial"/>
          <w:color w:val="000000" w:themeColor="text1"/>
          <w:sz w:val="16"/>
          <w:szCs w:val="16"/>
        </w:rPr>
      </w:pPr>
    </w:p>
    <w:p w:rsidR="00D9528D" w:rsidRPr="00775543" w:rsidRDefault="00D9528D" w:rsidP="00D9528D">
      <w:pPr>
        <w:spacing w:line="360" w:lineRule="auto"/>
        <w:jc w:val="both"/>
        <w:rPr>
          <w:rFonts w:ascii="Arial" w:hAnsi="Arial" w:cs="Arial"/>
          <w:b/>
          <w:bCs/>
          <w:color w:val="000000" w:themeColor="text1"/>
          <w:sz w:val="16"/>
          <w:szCs w:val="16"/>
        </w:rPr>
      </w:pPr>
      <w:r w:rsidRPr="00775543">
        <w:rPr>
          <w:rFonts w:ascii="Arial" w:hAnsi="Arial" w:cs="Arial"/>
          <w:b/>
          <w:bCs/>
          <w:color w:val="000000" w:themeColor="text1"/>
          <w:sz w:val="16"/>
          <w:szCs w:val="16"/>
        </w:rPr>
        <w:t xml:space="preserve">6 - DO PRAZO E LOCAL DE </w:t>
      </w:r>
      <w:r w:rsidR="00775543" w:rsidRPr="00775543">
        <w:rPr>
          <w:rFonts w:ascii="Arial" w:hAnsi="Arial" w:cs="Arial"/>
          <w:b/>
          <w:bCs/>
          <w:color w:val="000000" w:themeColor="text1"/>
          <w:sz w:val="16"/>
          <w:szCs w:val="16"/>
        </w:rPr>
        <w:t>UTILIZAÇÃO.</w:t>
      </w:r>
    </w:p>
    <w:p w:rsidR="00D9528D" w:rsidRPr="00775543" w:rsidRDefault="00D9528D" w:rsidP="00D9528D">
      <w:pPr>
        <w:pStyle w:val="Recuodecorpodetexto3"/>
        <w:spacing w:after="0"/>
        <w:ind w:left="0"/>
        <w:rPr>
          <w:b/>
          <w:bCs/>
          <w:color w:val="000000" w:themeColor="text1"/>
          <w:sz w:val="16"/>
          <w:szCs w:val="16"/>
        </w:rPr>
      </w:pPr>
      <w:r w:rsidRPr="00775543">
        <w:rPr>
          <w:color w:val="000000" w:themeColor="text1"/>
          <w:sz w:val="16"/>
          <w:szCs w:val="16"/>
        </w:rPr>
        <w:t xml:space="preserve">6.1. No recebimento e aceitação de qualquer item, objeto desta Ata de Registro de Preços, serão observadas as especificações contidas no instrumento convocatório. </w:t>
      </w:r>
      <w:r w:rsidRPr="00775543">
        <w:rPr>
          <w:b/>
          <w:bCs/>
          <w:color w:val="000000" w:themeColor="text1"/>
          <w:sz w:val="16"/>
          <w:szCs w:val="16"/>
        </w:rPr>
        <w:t> </w:t>
      </w:r>
    </w:p>
    <w:p w:rsidR="00251D62" w:rsidRPr="00775543" w:rsidRDefault="00D9528D" w:rsidP="00251D62">
      <w:pPr>
        <w:pStyle w:val="Corpodetexto3"/>
        <w:numPr>
          <w:ilvl w:val="1"/>
          <w:numId w:val="2"/>
        </w:numPr>
        <w:tabs>
          <w:tab w:val="left" w:pos="900"/>
        </w:tabs>
        <w:ind w:right="47"/>
        <w:rPr>
          <w:rFonts w:ascii="Arial" w:hAnsi="Arial" w:cs="Arial"/>
          <w:color w:val="000000" w:themeColor="text1"/>
          <w:sz w:val="16"/>
          <w:szCs w:val="16"/>
        </w:rPr>
      </w:pPr>
      <w:r w:rsidRPr="00775543">
        <w:rPr>
          <w:rFonts w:ascii="Arial" w:hAnsi="Arial" w:cs="Arial"/>
          <w:color w:val="000000" w:themeColor="text1"/>
          <w:sz w:val="16"/>
          <w:szCs w:val="16"/>
        </w:rPr>
        <w:t xml:space="preserve">Expedida a Nota de Empenho, o recebimento de seu objeto ficará condicionado </w:t>
      </w:r>
      <w:proofErr w:type="gramStart"/>
      <w:r w:rsidRPr="00775543">
        <w:rPr>
          <w:rFonts w:ascii="Arial" w:hAnsi="Arial" w:cs="Arial"/>
          <w:color w:val="000000" w:themeColor="text1"/>
          <w:sz w:val="16"/>
          <w:szCs w:val="16"/>
        </w:rPr>
        <w:t>a</w:t>
      </w:r>
      <w:proofErr w:type="gramEnd"/>
      <w:r w:rsidRPr="00775543">
        <w:rPr>
          <w:rFonts w:ascii="Arial" w:hAnsi="Arial" w:cs="Arial"/>
          <w:color w:val="000000" w:themeColor="text1"/>
          <w:sz w:val="16"/>
          <w:szCs w:val="16"/>
        </w:rPr>
        <w:t xml:space="preserve"> observância das normas contidas no art. 40, inciso XVI, c/c o art. 73 inciso II, “a” e “b”, da Lei 8.666/93 e alterações.</w:t>
      </w:r>
    </w:p>
    <w:p w:rsidR="00775543" w:rsidRPr="00775543" w:rsidRDefault="00775543" w:rsidP="00775543">
      <w:pPr>
        <w:pStyle w:val="Corpodetexto3"/>
        <w:tabs>
          <w:tab w:val="left" w:pos="900"/>
        </w:tabs>
        <w:ind w:left="360" w:right="47"/>
        <w:rPr>
          <w:rFonts w:ascii="Arial" w:hAnsi="Arial" w:cs="Arial"/>
          <w:color w:val="000000" w:themeColor="text1"/>
          <w:sz w:val="16"/>
          <w:szCs w:val="16"/>
        </w:rPr>
      </w:pPr>
    </w:p>
    <w:p w:rsidR="00775543" w:rsidRPr="00775543" w:rsidRDefault="00B11384" w:rsidP="00775543">
      <w:pPr>
        <w:pStyle w:val="Corpodetexto3"/>
        <w:numPr>
          <w:ilvl w:val="1"/>
          <w:numId w:val="2"/>
        </w:numPr>
        <w:tabs>
          <w:tab w:val="left" w:pos="900"/>
        </w:tabs>
        <w:ind w:right="47"/>
        <w:rPr>
          <w:rFonts w:ascii="Arial" w:hAnsi="Arial" w:cs="Arial"/>
          <w:color w:val="000000" w:themeColor="text1"/>
          <w:sz w:val="16"/>
          <w:szCs w:val="16"/>
        </w:rPr>
      </w:pPr>
      <w:r w:rsidRPr="00775543">
        <w:rPr>
          <w:rFonts w:ascii="Arial" w:hAnsi="Arial" w:cs="Arial"/>
          <w:b/>
          <w:color w:val="000000" w:themeColor="text1"/>
          <w:sz w:val="16"/>
          <w:szCs w:val="16"/>
        </w:rPr>
        <w:t xml:space="preserve">DO PRAZO DE ENTREGA: </w:t>
      </w:r>
      <w:r w:rsidR="00775543" w:rsidRPr="00775543">
        <w:rPr>
          <w:rFonts w:ascii="Arial" w:hAnsi="Arial" w:cs="Arial"/>
          <w:color w:val="000000" w:themeColor="text1"/>
          <w:sz w:val="16"/>
          <w:szCs w:val="16"/>
        </w:rPr>
        <w:t>A entrega do objeto será realizada de acordo com as necessidades do DER-RO, no prazo de até 30 (trinta) dias contados a partir do recebimento da Ordem de Fornecimento ou da Nota de Empenho, respeitadas as quantidades indicadas em cada solicitação.</w:t>
      </w:r>
    </w:p>
    <w:p w:rsidR="00775543" w:rsidRPr="00775543" w:rsidRDefault="00775543" w:rsidP="00775543">
      <w:pPr>
        <w:pStyle w:val="PargrafodaLista"/>
        <w:rPr>
          <w:rFonts w:ascii="Arial" w:hAnsi="Arial" w:cs="Arial"/>
          <w:color w:val="000000" w:themeColor="text1"/>
          <w:sz w:val="16"/>
          <w:szCs w:val="16"/>
        </w:rPr>
      </w:pPr>
    </w:p>
    <w:p w:rsidR="00775543" w:rsidRPr="00775543" w:rsidRDefault="00775543" w:rsidP="00775543">
      <w:pPr>
        <w:pStyle w:val="Corpodetexto3"/>
        <w:tabs>
          <w:tab w:val="left" w:pos="900"/>
        </w:tabs>
        <w:ind w:left="360" w:right="47"/>
        <w:rPr>
          <w:rFonts w:ascii="Arial" w:hAnsi="Arial" w:cs="Arial"/>
          <w:color w:val="000000" w:themeColor="text1"/>
          <w:sz w:val="16"/>
          <w:szCs w:val="16"/>
        </w:rPr>
      </w:pPr>
    </w:p>
    <w:p w:rsidR="00D9528D" w:rsidRPr="009C11D8" w:rsidRDefault="00B11384" w:rsidP="00CE771E">
      <w:pPr>
        <w:pStyle w:val="Corpodetexto3"/>
        <w:numPr>
          <w:ilvl w:val="1"/>
          <w:numId w:val="2"/>
        </w:numPr>
        <w:tabs>
          <w:tab w:val="left" w:pos="900"/>
        </w:tabs>
        <w:ind w:right="47"/>
        <w:rPr>
          <w:rFonts w:ascii="Arial" w:hAnsi="Arial" w:cs="Arial"/>
          <w:color w:val="000000" w:themeColor="text1"/>
          <w:sz w:val="16"/>
          <w:szCs w:val="16"/>
        </w:rPr>
      </w:pPr>
      <w:r w:rsidRPr="00775543">
        <w:rPr>
          <w:rFonts w:ascii="Arial" w:hAnsi="Arial" w:cs="Arial"/>
          <w:color w:val="000000" w:themeColor="text1"/>
          <w:sz w:val="16"/>
          <w:szCs w:val="16"/>
        </w:rPr>
        <w:t>.</w:t>
      </w:r>
      <w:r w:rsidR="00775543" w:rsidRPr="00775543">
        <w:rPr>
          <w:rFonts w:ascii="Arial" w:hAnsi="Arial" w:cs="Arial"/>
          <w:b/>
          <w:color w:val="000000" w:themeColor="text1"/>
          <w:sz w:val="16"/>
          <w:szCs w:val="16"/>
        </w:rPr>
        <w:t xml:space="preserve">LOCAL DE UTILIZAÇÃO/DESTINAÇÃO DO BEM: </w:t>
      </w:r>
      <w:r w:rsidR="00775543" w:rsidRPr="00775543">
        <w:rPr>
          <w:rFonts w:ascii="Arial" w:hAnsi="Arial" w:cs="Arial"/>
          <w:color w:val="000000" w:themeColor="text1"/>
          <w:sz w:val="16"/>
          <w:szCs w:val="16"/>
        </w:rPr>
        <w:t>Laboratório de Solos das</w:t>
      </w:r>
      <w:r w:rsidR="00775543" w:rsidRPr="00775543">
        <w:rPr>
          <w:rFonts w:ascii="Arial" w:hAnsi="Arial" w:cs="Arial"/>
          <w:b/>
          <w:color w:val="000000" w:themeColor="text1"/>
          <w:sz w:val="16"/>
          <w:szCs w:val="16"/>
        </w:rPr>
        <w:t xml:space="preserve"> </w:t>
      </w:r>
      <w:r w:rsidR="00775543" w:rsidRPr="00775543">
        <w:rPr>
          <w:rFonts w:ascii="Arial" w:hAnsi="Arial" w:cs="Arial"/>
          <w:color w:val="000000" w:themeColor="text1"/>
          <w:kern w:val="36"/>
          <w:sz w:val="16"/>
          <w:szCs w:val="16"/>
        </w:rPr>
        <w:t xml:space="preserve">Residências Regionais do DER-RO distribuídas nos Municípios de </w:t>
      </w:r>
      <w:r w:rsidR="00775543" w:rsidRPr="00775543">
        <w:rPr>
          <w:rFonts w:ascii="Arial" w:hAnsi="Arial" w:cs="Arial"/>
          <w:b/>
          <w:color w:val="000000" w:themeColor="text1"/>
          <w:kern w:val="36"/>
          <w:sz w:val="16"/>
          <w:szCs w:val="16"/>
        </w:rPr>
        <w:t xml:space="preserve">Porto Velho, Ariquemes, </w:t>
      </w:r>
      <w:proofErr w:type="spellStart"/>
      <w:r w:rsidR="00775543" w:rsidRPr="00775543">
        <w:rPr>
          <w:rFonts w:ascii="Arial" w:hAnsi="Arial" w:cs="Arial"/>
          <w:b/>
          <w:color w:val="000000" w:themeColor="text1"/>
          <w:kern w:val="36"/>
          <w:sz w:val="16"/>
          <w:szCs w:val="16"/>
        </w:rPr>
        <w:t>Jaru</w:t>
      </w:r>
      <w:proofErr w:type="spellEnd"/>
      <w:r w:rsidR="00775543" w:rsidRPr="00775543">
        <w:rPr>
          <w:rFonts w:ascii="Arial" w:hAnsi="Arial" w:cs="Arial"/>
          <w:b/>
          <w:color w:val="000000" w:themeColor="text1"/>
          <w:kern w:val="36"/>
          <w:sz w:val="16"/>
          <w:szCs w:val="16"/>
        </w:rPr>
        <w:t xml:space="preserve">, Ouro Preto D’ Oeste, </w:t>
      </w:r>
      <w:proofErr w:type="spellStart"/>
      <w:r w:rsidR="00775543" w:rsidRPr="00775543">
        <w:rPr>
          <w:rFonts w:ascii="Arial" w:hAnsi="Arial" w:cs="Arial"/>
          <w:b/>
          <w:color w:val="000000" w:themeColor="text1"/>
          <w:kern w:val="36"/>
          <w:sz w:val="16"/>
          <w:szCs w:val="16"/>
        </w:rPr>
        <w:t>Ji-Paraná</w:t>
      </w:r>
      <w:proofErr w:type="spellEnd"/>
      <w:r w:rsidR="00775543" w:rsidRPr="00775543">
        <w:rPr>
          <w:rFonts w:ascii="Arial" w:hAnsi="Arial" w:cs="Arial"/>
          <w:b/>
          <w:color w:val="000000" w:themeColor="text1"/>
          <w:kern w:val="36"/>
          <w:sz w:val="16"/>
          <w:szCs w:val="16"/>
        </w:rPr>
        <w:t>, Rolim de Moura, Cacoal, Pimenta Bueno e Colorado D’ Oeste</w:t>
      </w:r>
      <w:r w:rsidR="009C11D8">
        <w:rPr>
          <w:rFonts w:ascii="Arial" w:hAnsi="Arial" w:cs="Arial"/>
          <w:b/>
          <w:color w:val="000000" w:themeColor="text1"/>
          <w:kern w:val="36"/>
          <w:sz w:val="16"/>
          <w:szCs w:val="16"/>
        </w:rPr>
        <w:t>:</w:t>
      </w:r>
    </w:p>
    <w:p w:rsidR="009C11D8" w:rsidRDefault="009C11D8" w:rsidP="009C11D8">
      <w:pPr>
        <w:pStyle w:val="Corpodetexto3"/>
        <w:tabs>
          <w:tab w:val="left" w:pos="900"/>
        </w:tabs>
        <w:ind w:right="47"/>
        <w:rPr>
          <w:rFonts w:ascii="Arial" w:hAnsi="Arial" w:cs="Arial"/>
          <w:b/>
          <w:color w:val="000000" w:themeColor="text1"/>
          <w:kern w:val="36"/>
          <w:sz w:val="16"/>
          <w:szCs w:val="16"/>
        </w:rPr>
      </w:pPr>
    </w:p>
    <w:p w:rsidR="009C11D8" w:rsidRDefault="009C11D8" w:rsidP="009C11D8">
      <w:pPr>
        <w:pStyle w:val="Corpodetexto3"/>
        <w:tabs>
          <w:tab w:val="left" w:pos="900"/>
        </w:tabs>
        <w:ind w:right="47"/>
        <w:rPr>
          <w:rFonts w:ascii="Arial" w:hAnsi="Arial" w:cs="Arial"/>
          <w:b/>
          <w:color w:val="000000" w:themeColor="text1"/>
          <w:kern w:val="36"/>
          <w:sz w:val="16"/>
          <w:szCs w:val="16"/>
        </w:rPr>
      </w:pPr>
    </w:p>
    <w:p w:rsidR="009C11D8" w:rsidRPr="00775543" w:rsidRDefault="009C11D8" w:rsidP="009C11D8">
      <w:pPr>
        <w:pStyle w:val="Corpodetexto3"/>
        <w:tabs>
          <w:tab w:val="left" w:pos="900"/>
        </w:tabs>
        <w:ind w:right="47"/>
        <w:rPr>
          <w:rFonts w:ascii="Arial" w:hAnsi="Arial" w:cs="Arial"/>
          <w:color w:val="000000" w:themeColor="text1"/>
          <w:sz w:val="16"/>
          <w:szCs w:val="16"/>
        </w:rPr>
      </w:pPr>
    </w:p>
    <w:p w:rsidR="009D2314" w:rsidRPr="00775543" w:rsidRDefault="007A61C6" w:rsidP="009F2CD8">
      <w:pPr>
        <w:pStyle w:val="PargrafodaLista"/>
        <w:numPr>
          <w:ilvl w:val="0"/>
          <w:numId w:val="3"/>
        </w:numPr>
        <w:jc w:val="both"/>
        <w:rPr>
          <w:rFonts w:ascii="Arial" w:hAnsi="Arial" w:cs="Arial"/>
          <w:b/>
          <w:bCs/>
          <w:color w:val="000000" w:themeColor="text1"/>
          <w:sz w:val="16"/>
          <w:szCs w:val="16"/>
        </w:rPr>
      </w:pPr>
      <w:r w:rsidRPr="00775543">
        <w:rPr>
          <w:rFonts w:ascii="Arial" w:hAnsi="Arial" w:cs="Arial"/>
          <w:b/>
          <w:bCs/>
          <w:color w:val="000000" w:themeColor="text1"/>
          <w:sz w:val="16"/>
          <w:szCs w:val="16"/>
        </w:rPr>
        <w:t>D</w:t>
      </w:r>
      <w:r w:rsidR="009D2314" w:rsidRPr="00775543">
        <w:rPr>
          <w:rFonts w:ascii="Arial" w:hAnsi="Arial" w:cs="Arial"/>
          <w:b/>
          <w:bCs/>
          <w:color w:val="000000" w:themeColor="text1"/>
          <w:sz w:val="16"/>
          <w:szCs w:val="16"/>
        </w:rPr>
        <w:t xml:space="preserve">AS CONDIÇÕES DE PAGAMENTO </w:t>
      </w:r>
      <w:r w:rsidR="00ED6824" w:rsidRPr="00775543">
        <w:rPr>
          <w:rFonts w:ascii="Arial" w:hAnsi="Arial" w:cs="Arial"/>
          <w:b/>
          <w:bCs/>
          <w:color w:val="000000" w:themeColor="text1"/>
          <w:sz w:val="16"/>
          <w:szCs w:val="16"/>
        </w:rPr>
        <w:tab/>
      </w:r>
    </w:p>
    <w:p w:rsidR="00A41308" w:rsidRPr="00775543" w:rsidRDefault="00A41308" w:rsidP="00A41308">
      <w:pPr>
        <w:pStyle w:val="PargrafodaLista"/>
        <w:tabs>
          <w:tab w:val="left" w:pos="993"/>
          <w:tab w:val="left" w:pos="1276"/>
        </w:tabs>
        <w:ind w:left="360"/>
        <w:jc w:val="both"/>
        <w:rPr>
          <w:rFonts w:ascii="Arial" w:hAnsi="Arial" w:cs="Arial"/>
          <w:b/>
          <w:bCs/>
          <w:color w:val="000000" w:themeColor="text1"/>
          <w:sz w:val="16"/>
          <w:szCs w:val="16"/>
        </w:rPr>
      </w:pPr>
    </w:p>
    <w:p w:rsidR="005E1530" w:rsidRPr="00775543" w:rsidRDefault="005E1530" w:rsidP="00A41308">
      <w:pPr>
        <w:pStyle w:val="PargrafodaLista"/>
        <w:tabs>
          <w:tab w:val="left" w:pos="993"/>
          <w:tab w:val="left" w:pos="1276"/>
        </w:tabs>
        <w:ind w:left="360"/>
        <w:jc w:val="both"/>
        <w:rPr>
          <w:rFonts w:ascii="Arial" w:hAnsi="Arial" w:cs="Arial"/>
          <w:b/>
          <w:bCs/>
          <w:color w:val="000000" w:themeColor="text1"/>
          <w:sz w:val="16"/>
          <w:szCs w:val="16"/>
        </w:rPr>
      </w:pPr>
    </w:p>
    <w:p w:rsidR="009D2314" w:rsidRPr="00775543" w:rsidRDefault="009D2314" w:rsidP="00160FBE">
      <w:pPr>
        <w:numPr>
          <w:ilvl w:val="1"/>
          <w:numId w:val="3"/>
        </w:num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A empresa detentora da Ata apresentará a Gerência Financeira do Órgão requisitante </w:t>
      </w:r>
      <w:proofErr w:type="gramStart"/>
      <w:r w:rsidRPr="00775543">
        <w:rPr>
          <w:rFonts w:ascii="Arial" w:hAnsi="Arial" w:cs="Arial"/>
          <w:color w:val="000000" w:themeColor="text1"/>
          <w:sz w:val="16"/>
          <w:szCs w:val="16"/>
        </w:rPr>
        <w:t>a</w:t>
      </w:r>
      <w:proofErr w:type="gramEnd"/>
      <w:r w:rsidRPr="00775543">
        <w:rPr>
          <w:rFonts w:ascii="Arial" w:hAnsi="Arial" w:cs="Arial"/>
          <w:color w:val="000000" w:themeColor="text1"/>
          <w:sz w:val="16"/>
          <w:szCs w:val="16"/>
        </w:rPr>
        <w:t xml:space="preserve"> nota fiscal</w:t>
      </w:r>
      <w:r w:rsidRPr="00775543">
        <w:rPr>
          <w:rFonts w:ascii="Arial" w:hAnsi="Arial" w:cs="Arial"/>
          <w:b/>
          <w:bCs/>
          <w:color w:val="000000" w:themeColor="text1"/>
          <w:sz w:val="16"/>
          <w:szCs w:val="16"/>
        </w:rPr>
        <w:t xml:space="preserve"> referente ao fornecimento efetuado</w:t>
      </w:r>
      <w:r w:rsidRPr="00775543">
        <w:rPr>
          <w:rFonts w:ascii="Arial" w:hAnsi="Arial" w:cs="Arial"/>
          <w:color w:val="000000" w:themeColor="text1"/>
          <w:sz w:val="16"/>
          <w:szCs w:val="16"/>
        </w:rPr>
        <w:t>.</w:t>
      </w:r>
    </w:p>
    <w:p w:rsidR="009D2314" w:rsidRPr="00775543" w:rsidRDefault="009D2314" w:rsidP="009D2314">
      <w:pPr>
        <w:jc w:val="both"/>
        <w:rPr>
          <w:rFonts w:ascii="Arial" w:hAnsi="Arial" w:cs="Arial"/>
          <w:color w:val="000000" w:themeColor="text1"/>
          <w:sz w:val="16"/>
          <w:szCs w:val="16"/>
        </w:rPr>
      </w:pPr>
    </w:p>
    <w:p w:rsidR="009D2314" w:rsidRPr="00775543" w:rsidRDefault="009D2314" w:rsidP="00160FBE">
      <w:pPr>
        <w:numPr>
          <w:ilvl w:val="1"/>
          <w:numId w:val="3"/>
        </w:numPr>
        <w:jc w:val="both"/>
        <w:rPr>
          <w:rFonts w:ascii="Arial" w:hAnsi="Arial" w:cs="Arial"/>
          <w:color w:val="000000" w:themeColor="text1"/>
          <w:sz w:val="16"/>
          <w:szCs w:val="16"/>
        </w:rPr>
      </w:pPr>
      <w:r w:rsidRPr="00775543">
        <w:rPr>
          <w:rFonts w:ascii="Arial" w:hAnsi="Arial" w:cs="Arial"/>
          <w:color w:val="000000" w:themeColor="text1"/>
          <w:sz w:val="16"/>
          <w:szCs w:val="16"/>
        </w:rPr>
        <w:t xml:space="preserve">O respectivo Órgão terá o prazo de </w:t>
      </w:r>
      <w:r w:rsidR="008A1EAC" w:rsidRPr="00775543">
        <w:rPr>
          <w:rFonts w:ascii="Arial" w:hAnsi="Arial" w:cs="Arial"/>
          <w:color w:val="000000" w:themeColor="text1"/>
          <w:sz w:val="16"/>
          <w:szCs w:val="16"/>
        </w:rPr>
        <w:t>10</w:t>
      </w:r>
      <w:r w:rsidRPr="00775543">
        <w:rPr>
          <w:rFonts w:ascii="Arial" w:hAnsi="Arial" w:cs="Arial"/>
          <w:b/>
          <w:bCs/>
          <w:color w:val="000000" w:themeColor="text1"/>
          <w:sz w:val="16"/>
          <w:szCs w:val="16"/>
        </w:rPr>
        <w:t xml:space="preserve"> (</w:t>
      </w:r>
      <w:r w:rsidR="008A1EAC" w:rsidRPr="00775543">
        <w:rPr>
          <w:rFonts w:ascii="Arial" w:hAnsi="Arial" w:cs="Arial"/>
          <w:b/>
          <w:bCs/>
          <w:color w:val="000000" w:themeColor="text1"/>
          <w:sz w:val="16"/>
          <w:szCs w:val="16"/>
        </w:rPr>
        <w:t>dez</w:t>
      </w:r>
      <w:r w:rsidRPr="00775543">
        <w:rPr>
          <w:rFonts w:ascii="Arial" w:hAnsi="Arial" w:cs="Arial"/>
          <w:b/>
          <w:bCs/>
          <w:color w:val="000000" w:themeColor="text1"/>
          <w:sz w:val="16"/>
          <w:szCs w:val="16"/>
        </w:rPr>
        <w:t>) dias úteis</w:t>
      </w:r>
      <w:r w:rsidRPr="00775543">
        <w:rPr>
          <w:rFonts w:ascii="Arial" w:hAnsi="Arial" w:cs="Arial"/>
          <w:color w:val="000000" w:themeColor="text1"/>
          <w:sz w:val="16"/>
          <w:szCs w:val="16"/>
        </w:rPr>
        <w:t xml:space="preserve">, a contar da apresentação da nota fiscal para </w:t>
      </w:r>
      <w:r w:rsidRPr="00775543">
        <w:rPr>
          <w:rFonts w:ascii="Arial" w:hAnsi="Arial" w:cs="Arial"/>
          <w:b/>
          <w:bCs/>
          <w:color w:val="000000" w:themeColor="text1"/>
          <w:sz w:val="16"/>
          <w:szCs w:val="16"/>
        </w:rPr>
        <w:t>aceitá-la ou rejeitá-la</w:t>
      </w:r>
      <w:r w:rsidRPr="00775543">
        <w:rPr>
          <w:rFonts w:ascii="Arial" w:hAnsi="Arial" w:cs="Arial"/>
          <w:color w:val="000000" w:themeColor="text1"/>
          <w:sz w:val="16"/>
          <w:szCs w:val="16"/>
        </w:rPr>
        <w:t>.</w:t>
      </w:r>
    </w:p>
    <w:p w:rsidR="009D2314" w:rsidRPr="00775543" w:rsidRDefault="009D2314" w:rsidP="009D2314">
      <w:pPr>
        <w:jc w:val="both"/>
        <w:rPr>
          <w:rFonts w:ascii="Arial" w:hAnsi="Arial" w:cs="Arial"/>
          <w:color w:val="000000" w:themeColor="text1"/>
          <w:sz w:val="16"/>
          <w:szCs w:val="16"/>
        </w:rPr>
      </w:pPr>
    </w:p>
    <w:p w:rsidR="009D2314" w:rsidRPr="00775543" w:rsidRDefault="009D2314" w:rsidP="00160FBE">
      <w:pPr>
        <w:numPr>
          <w:ilvl w:val="1"/>
          <w:numId w:val="3"/>
        </w:numPr>
        <w:jc w:val="both"/>
        <w:rPr>
          <w:rFonts w:ascii="Arial" w:hAnsi="Arial" w:cs="Arial"/>
          <w:color w:val="000000" w:themeColor="text1"/>
          <w:sz w:val="16"/>
          <w:szCs w:val="16"/>
        </w:rPr>
      </w:pPr>
      <w:r w:rsidRPr="00775543">
        <w:rPr>
          <w:rFonts w:ascii="Arial" w:hAnsi="Arial" w:cs="Arial"/>
          <w:color w:val="000000" w:themeColor="text1"/>
          <w:sz w:val="16"/>
          <w:szCs w:val="16"/>
        </w:rPr>
        <w:t>A nota fiscal</w:t>
      </w:r>
      <w:r w:rsidRPr="00775543">
        <w:rPr>
          <w:rFonts w:ascii="Arial" w:hAnsi="Arial" w:cs="Arial"/>
          <w:b/>
          <w:bCs/>
          <w:color w:val="000000" w:themeColor="text1"/>
          <w:sz w:val="16"/>
          <w:szCs w:val="16"/>
        </w:rPr>
        <w:t xml:space="preserve"> não aprovada será devolvida à empresa </w:t>
      </w:r>
      <w:r w:rsidRPr="00775543">
        <w:rPr>
          <w:rFonts w:ascii="Arial" w:hAnsi="Arial" w:cs="Arial"/>
          <w:color w:val="000000" w:themeColor="text1"/>
          <w:sz w:val="16"/>
          <w:szCs w:val="16"/>
        </w:rPr>
        <w:t xml:space="preserve">detentora da Ata </w:t>
      </w:r>
      <w:r w:rsidRPr="00775543">
        <w:rPr>
          <w:rFonts w:ascii="Arial" w:hAnsi="Arial" w:cs="Arial"/>
          <w:b/>
          <w:bCs/>
          <w:color w:val="000000" w:themeColor="text1"/>
          <w:sz w:val="16"/>
          <w:szCs w:val="16"/>
        </w:rPr>
        <w:t>para as necessárias correções</w:t>
      </w:r>
      <w:r w:rsidRPr="00775543">
        <w:rPr>
          <w:rFonts w:ascii="Arial" w:hAnsi="Arial" w:cs="Arial"/>
          <w:color w:val="000000" w:themeColor="text1"/>
          <w:sz w:val="16"/>
          <w:szCs w:val="16"/>
        </w:rPr>
        <w:t xml:space="preserve">, com as informações que motivaram sua rejeição, contando-se o prazo estabelecido no subitem 6.2. </w:t>
      </w:r>
      <w:proofErr w:type="gramStart"/>
      <w:r w:rsidRPr="00775543">
        <w:rPr>
          <w:rFonts w:ascii="Arial" w:hAnsi="Arial" w:cs="Arial"/>
          <w:color w:val="000000" w:themeColor="text1"/>
          <w:sz w:val="16"/>
          <w:szCs w:val="16"/>
        </w:rPr>
        <w:t>a</w:t>
      </w:r>
      <w:proofErr w:type="gramEnd"/>
      <w:r w:rsidRPr="00775543">
        <w:rPr>
          <w:rFonts w:ascii="Arial" w:hAnsi="Arial" w:cs="Arial"/>
          <w:color w:val="000000" w:themeColor="text1"/>
          <w:sz w:val="16"/>
          <w:szCs w:val="16"/>
        </w:rPr>
        <w:t xml:space="preserve"> partir da data de sua reapresentação.</w:t>
      </w:r>
    </w:p>
    <w:p w:rsidR="009D2314" w:rsidRPr="00775543" w:rsidRDefault="009D2314" w:rsidP="009D2314">
      <w:pPr>
        <w:jc w:val="both"/>
        <w:rPr>
          <w:rFonts w:ascii="Arial" w:hAnsi="Arial" w:cs="Arial"/>
          <w:color w:val="000000" w:themeColor="text1"/>
          <w:sz w:val="16"/>
          <w:szCs w:val="16"/>
        </w:rPr>
      </w:pPr>
    </w:p>
    <w:p w:rsidR="009D2314" w:rsidRPr="00775543" w:rsidRDefault="009D2314" w:rsidP="00160FBE">
      <w:pPr>
        <w:numPr>
          <w:ilvl w:val="1"/>
          <w:numId w:val="3"/>
        </w:numPr>
        <w:jc w:val="both"/>
        <w:rPr>
          <w:rFonts w:ascii="Arial" w:hAnsi="Arial" w:cs="Arial"/>
          <w:color w:val="000000" w:themeColor="text1"/>
          <w:sz w:val="16"/>
          <w:szCs w:val="16"/>
        </w:rPr>
      </w:pPr>
      <w:r w:rsidRPr="00775543">
        <w:rPr>
          <w:rFonts w:ascii="Arial" w:hAnsi="Arial" w:cs="Arial"/>
          <w:color w:val="000000" w:themeColor="text1"/>
          <w:sz w:val="16"/>
          <w:szCs w:val="16"/>
        </w:rPr>
        <w:t>A devolução da nota fiscal não aprovada, em hipótese alguma, servirá de pretexto para que a empresa detentora da Ata suspenda quaisquer fornecimentos.</w:t>
      </w:r>
    </w:p>
    <w:p w:rsidR="009D2314" w:rsidRPr="00775543" w:rsidRDefault="009D2314" w:rsidP="009D2314">
      <w:pPr>
        <w:jc w:val="both"/>
        <w:rPr>
          <w:rFonts w:ascii="Arial" w:hAnsi="Arial" w:cs="Arial"/>
          <w:color w:val="000000" w:themeColor="text1"/>
          <w:sz w:val="16"/>
          <w:szCs w:val="16"/>
        </w:rPr>
      </w:pPr>
    </w:p>
    <w:p w:rsidR="005E1530" w:rsidRPr="00775543" w:rsidRDefault="009D2314" w:rsidP="00B11384">
      <w:pPr>
        <w:numPr>
          <w:ilvl w:val="1"/>
          <w:numId w:val="3"/>
        </w:numPr>
        <w:jc w:val="both"/>
        <w:rPr>
          <w:rFonts w:ascii="Arial" w:hAnsi="Arial" w:cs="Arial"/>
          <w:color w:val="000000" w:themeColor="text1"/>
          <w:sz w:val="16"/>
          <w:szCs w:val="16"/>
        </w:rPr>
      </w:pPr>
      <w:r w:rsidRPr="00775543">
        <w:rPr>
          <w:rFonts w:ascii="Arial" w:hAnsi="Arial" w:cs="Arial"/>
          <w:color w:val="000000" w:themeColor="text1"/>
          <w:sz w:val="16"/>
          <w:szCs w:val="16"/>
        </w:rPr>
        <w:t>O Estado de Rondônia, através dos órgãos requisitantes, providenciará o pagamento no prazo de até 30</w:t>
      </w:r>
      <w:r w:rsidRPr="00775543">
        <w:rPr>
          <w:rFonts w:ascii="Arial" w:hAnsi="Arial" w:cs="Arial"/>
          <w:b/>
          <w:bCs/>
          <w:color w:val="000000" w:themeColor="text1"/>
          <w:sz w:val="16"/>
          <w:szCs w:val="16"/>
        </w:rPr>
        <w:t xml:space="preserve"> (trinta) dias corridos</w:t>
      </w:r>
      <w:r w:rsidRPr="00775543">
        <w:rPr>
          <w:rFonts w:ascii="Arial" w:hAnsi="Arial" w:cs="Arial"/>
          <w:color w:val="000000" w:themeColor="text1"/>
          <w:sz w:val="16"/>
          <w:szCs w:val="16"/>
        </w:rPr>
        <w:t>, contada da data do aceite da nota fiscal.</w:t>
      </w:r>
    </w:p>
    <w:p w:rsidR="009D2314" w:rsidRPr="00775543" w:rsidRDefault="009D2314" w:rsidP="009D2314">
      <w:pPr>
        <w:pStyle w:val="Corpodetexto2"/>
        <w:ind w:right="-1" w:firstLine="0"/>
        <w:rPr>
          <w:color w:val="000000" w:themeColor="text1"/>
          <w:sz w:val="16"/>
          <w:szCs w:val="16"/>
        </w:rPr>
      </w:pPr>
    </w:p>
    <w:p w:rsidR="009D2314" w:rsidRPr="00775543" w:rsidRDefault="009D2314" w:rsidP="009D2314">
      <w:pPr>
        <w:pStyle w:val="NormalWeb"/>
        <w:spacing w:before="0" w:beforeAutospacing="0" w:after="0" w:afterAutospacing="0"/>
        <w:jc w:val="both"/>
        <w:rPr>
          <w:rFonts w:ascii="Arial" w:hAnsi="Arial" w:cs="Arial"/>
          <w:b/>
          <w:bCs/>
          <w:color w:val="000000" w:themeColor="text1"/>
          <w:sz w:val="16"/>
          <w:szCs w:val="16"/>
        </w:rPr>
      </w:pPr>
      <w:r w:rsidRPr="00775543">
        <w:rPr>
          <w:rFonts w:ascii="Arial" w:hAnsi="Arial" w:cs="Arial"/>
          <w:b/>
          <w:bCs/>
          <w:color w:val="000000" w:themeColor="text1"/>
          <w:sz w:val="16"/>
          <w:szCs w:val="16"/>
        </w:rPr>
        <w:t>8.  DA DOTAÇÃO ORÇAMENTÁRIA</w:t>
      </w:r>
    </w:p>
    <w:p w:rsidR="009D2314" w:rsidRPr="00775543" w:rsidRDefault="009D2314" w:rsidP="009D2314">
      <w:pPr>
        <w:pStyle w:val="NormalWeb"/>
        <w:spacing w:before="0" w:beforeAutospacing="0" w:after="0" w:afterAutospacing="0"/>
        <w:jc w:val="both"/>
        <w:rPr>
          <w:rFonts w:ascii="Arial" w:hAnsi="Arial" w:cs="Arial"/>
          <w:b/>
          <w:bCs/>
          <w:color w:val="000000" w:themeColor="text1"/>
          <w:sz w:val="16"/>
          <w:szCs w:val="16"/>
        </w:rPr>
      </w:pPr>
    </w:p>
    <w:p w:rsidR="009D2314" w:rsidRPr="00775543" w:rsidRDefault="009D2314" w:rsidP="00160FBE">
      <w:pPr>
        <w:pStyle w:val="NormalWeb"/>
        <w:numPr>
          <w:ilvl w:val="1"/>
          <w:numId w:val="4"/>
        </w:numPr>
        <w:spacing w:before="0" w:beforeAutospacing="0" w:after="0" w:afterAutospacing="0"/>
        <w:jc w:val="both"/>
        <w:rPr>
          <w:rFonts w:ascii="Arial" w:hAnsi="Arial" w:cs="Arial"/>
          <w:color w:val="000000" w:themeColor="text1"/>
          <w:sz w:val="16"/>
          <w:szCs w:val="16"/>
        </w:rPr>
      </w:pPr>
      <w:r w:rsidRPr="00775543">
        <w:rPr>
          <w:rFonts w:ascii="Arial" w:hAnsi="Arial" w:cs="Arial"/>
          <w:color w:val="000000" w:themeColor="text1"/>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75543" w:rsidRDefault="008E4E8A" w:rsidP="008E4E8A">
      <w:pPr>
        <w:pStyle w:val="NormalWeb"/>
        <w:spacing w:before="0" w:beforeAutospacing="0" w:after="0" w:afterAutospacing="0"/>
        <w:ind w:left="360"/>
        <w:jc w:val="both"/>
        <w:rPr>
          <w:rFonts w:ascii="Arial" w:hAnsi="Arial" w:cs="Arial"/>
          <w:color w:val="000000" w:themeColor="text1"/>
          <w:sz w:val="16"/>
          <w:szCs w:val="16"/>
        </w:rPr>
      </w:pPr>
    </w:p>
    <w:p w:rsidR="009D2314" w:rsidRPr="00775543" w:rsidRDefault="009D2314" w:rsidP="00B11384">
      <w:pPr>
        <w:pStyle w:val="Lista2"/>
        <w:numPr>
          <w:ilvl w:val="0"/>
          <w:numId w:val="4"/>
        </w:numPr>
        <w:jc w:val="both"/>
        <w:rPr>
          <w:b/>
          <w:bCs/>
          <w:color w:val="000000" w:themeColor="text1"/>
          <w:sz w:val="16"/>
          <w:szCs w:val="16"/>
        </w:rPr>
      </w:pPr>
      <w:r w:rsidRPr="00775543">
        <w:rPr>
          <w:b/>
          <w:bCs/>
          <w:color w:val="000000" w:themeColor="text1"/>
          <w:sz w:val="16"/>
          <w:szCs w:val="16"/>
        </w:rPr>
        <w:t>DAS SANÇÕES NO CASO DE INADIMPLÊNCIA E DO CANCELAMENTO DO REGISTRO DE PREÇOS</w:t>
      </w:r>
    </w:p>
    <w:p w:rsidR="00B11384" w:rsidRPr="00775543" w:rsidRDefault="00B11384" w:rsidP="00B11384">
      <w:pPr>
        <w:pStyle w:val="Lista2"/>
        <w:jc w:val="both"/>
        <w:rPr>
          <w:bCs/>
          <w:color w:val="000000" w:themeColor="text1"/>
          <w:sz w:val="16"/>
          <w:szCs w:val="16"/>
        </w:rPr>
      </w:pPr>
    </w:p>
    <w:p w:rsidR="00775543" w:rsidRPr="00775543" w:rsidRDefault="00775543" w:rsidP="00775543">
      <w:pPr>
        <w:jc w:val="both"/>
        <w:rPr>
          <w:rFonts w:ascii="Arial" w:hAnsi="Arial" w:cs="Arial"/>
          <w:color w:val="000000" w:themeColor="text1"/>
          <w:sz w:val="16"/>
          <w:szCs w:val="16"/>
        </w:rPr>
      </w:pPr>
      <w:r w:rsidRPr="00775543">
        <w:rPr>
          <w:rFonts w:ascii="Arial" w:hAnsi="Arial" w:cs="Arial"/>
          <w:color w:val="000000" w:themeColor="text1"/>
          <w:sz w:val="16"/>
          <w:szCs w:val="16"/>
        </w:rPr>
        <w:t>9.1. Pela inexecução total ou parcial do objeto deste Pregão, o DER-RO poderá garantida a prévia defesa, aplicar à empresa contratada as seguintes sanções:</w:t>
      </w:r>
    </w:p>
    <w:p w:rsidR="00775543" w:rsidRPr="00775543" w:rsidRDefault="00775543" w:rsidP="00775543">
      <w:pPr>
        <w:jc w:val="both"/>
        <w:rPr>
          <w:rFonts w:ascii="Arial" w:hAnsi="Arial" w:cs="Arial"/>
          <w:color w:val="000000" w:themeColor="text1"/>
          <w:kern w:val="36"/>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9.2. Advertência, que será aplicada através de notificação por meio de ofício, estabelecendo o prazo de 05 (CINCO) dias úteis para que a empresa contratada apresente justificativas para o atraso, que só serão aceitas mediante crivo da administração; </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proofErr w:type="gramStart"/>
      <w:r w:rsidRPr="00775543">
        <w:rPr>
          <w:rFonts w:ascii="Arial" w:hAnsi="Arial" w:cs="Arial"/>
          <w:bCs/>
          <w:color w:val="000000" w:themeColor="text1"/>
          <w:sz w:val="16"/>
          <w:szCs w:val="16"/>
        </w:rPr>
        <w:t>9.3 Multa</w:t>
      </w:r>
      <w:proofErr w:type="gramEnd"/>
      <w:r w:rsidRPr="00775543">
        <w:rPr>
          <w:rFonts w:ascii="Arial" w:hAnsi="Arial" w:cs="Arial"/>
          <w:bCs/>
          <w:color w:val="000000" w:themeColor="text1"/>
          <w:sz w:val="16"/>
          <w:szCs w:val="16"/>
        </w:rPr>
        <w:t xml:space="preserve"> moratória no percentual correspondente a 0,5% (zero vírgula cinco por cento) por dia de atraso no descumprimento das obrigações assumidas, incidente sobre o valor do contrato, até a data do efetivo adimplemento, observado o limite de 10 (dez) dias corridos, após o qual será caracterizada a inexecução parcial ou total do contrato, conforme o caso; </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9.3.1. A multa moratória será aplicada a partir do 1º dia útil da inadimplência, contado da data definida para o regular cumprimento da obrigação; </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9.3.1. Multa de 10% (dez por cento) sobre o valor do produto não entregue, no caso de inexecução parcial, recolhida no prazo de 15 (quinze) dias corridos, contado da comunicação oficial, sem embargo de indenização dos prejuízos porventura causados ao DER-RO pela não execução parcial do contrato;</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9.3.2. Multa de 10% (dez por cento) sobre o valor total do contrato no caso de sua inexecução total, a qual deverá ser recolhida no prazo de 15 (quinze) dias corridos, contado da comunicação oficial, sem embargo de indenização dos prejuízos porventura causados ao DER-RO, ensejando também sua rescisão;</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9.3.3. Multa moratória no percentual correspondente a 0,5% (zero vírgula cinco por cento) por dia de atraso na assinatura da Ata ou instrumento contratual até o total de 10% (dez por cento) do valor total do Contrato, a contar da Notificação realizada pelo Órgão Gerenciador da Ata, quando se tratar de Sistema de Registro de Preços;</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9.3.4. Multa moratória de 0,5% (zero vírgula cinco por cento) por dia de atraso no recebimento da Ordem de Fornecimento ou da Nota de Empenho até o total de 10% (dez por cento) do valor total do Contrato;</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9.3.5. Multa moratória de 0,5% (zero vírgula cinco por cento) por dia até o total de 10% (dez por cento) do valor total do Contrato pela entrega dos materiais em desacordo com o pedido.</w:t>
      </w:r>
    </w:p>
    <w:p w:rsidR="00775543" w:rsidRPr="00775543" w:rsidRDefault="00775543" w:rsidP="00775543">
      <w:pPr>
        <w:ind w:left="567"/>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9.4. A sanção prevista no subitem 22.2 poderá ser aplicada isolada, ou conjuntamente com a do subitem 9.3.;</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9.5. Os subitens 22.3.1 e 22.3.2 poderão ser </w:t>
      </w:r>
      <w:proofErr w:type="gramStart"/>
      <w:r w:rsidRPr="00775543">
        <w:rPr>
          <w:rFonts w:ascii="Arial" w:hAnsi="Arial" w:cs="Arial"/>
          <w:bCs/>
          <w:color w:val="000000" w:themeColor="text1"/>
          <w:sz w:val="16"/>
          <w:szCs w:val="16"/>
        </w:rPr>
        <w:t>aplicadas</w:t>
      </w:r>
      <w:proofErr w:type="gramEnd"/>
      <w:r w:rsidRPr="00775543">
        <w:rPr>
          <w:rFonts w:ascii="Arial" w:hAnsi="Arial" w:cs="Arial"/>
          <w:bCs/>
          <w:color w:val="000000" w:themeColor="text1"/>
          <w:sz w:val="16"/>
          <w:szCs w:val="16"/>
        </w:rPr>
        <w:t>, garantida a defesa prévia do interessado, no respectivo processo, no prazo de 05 (cinco) dias úteis, com o subitem 22.7;</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9.6. A recusa na substituição do bem defeituoso ocorrerá no prazo estabelecido no período do recebimento, conforme item </w:t>
      </w:r>
      <w:proofErr w:type="gramStart"/>
      <w:r w:rsidRPr="00775543">
        <w:rPr>
          <w:rFonts w:ascii="Arial" w:hAnsi="Arial" w:cs="Arial"/>
          <w:bCs/>
          <w:color w:val="000000" w:themeColor="text1"/>
          <w:sz w:val="16"/>
          <w:szCs w:val="16"/>
        </w:rPr>
        <w:t>6</w:t>
      </w:r>
      <w:proofErr w:type="gramEnd"/>
      <w:r w:rsidRPr="00775543">
        <w:rPr>
          <w:rFonts w:ascii="Arial" w:hAnsi="Arial" w:cs="Arial"/>
          <w:bCs/>
          <w:color w:val="000000" w:themeColor="text1"/>
          <w:sz w:val="16"/>
          <w:szCs w:val="16"/>
        </w:rPr>
        <w:t xml:space="preserve"> deste Termo de Referência. No caso de descumprimento, aplicar-se-á multa moratória no valor de 0,5% (zero vírgula cinco por cento) até o total de 10% (dez por cento) do valor total do Contrato;</w:t>
      </w:r>
    </w:p>
    <w:p w:rsidR="00775543" w:rsidRPr="00775543" w:rsidRDefault="00775543" w:rsidP="00775543">
      <w:pPr>
        <w:ind w:left="567"/>
        <w:jc w:val="both"/>
        <w:rPr>
          <w:rFonts w:ascii="Arial" w:hAnsi="Arial" w:cs="Arial"/>
          <w:bCs/>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9.7.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no Cadastro de Fornecedores Impedidos de Licitar e Contratar com a Administração Pública, a que se refere o inciso XIV do art. 4º da Lei 10.520/2002, pelo prazo de até </w:t>
      </w:r>
      <w:proofErr w:type="gramStart"/>
      <w:r w:rsidRPr="00775543">
        <w:rPr>
          <w:rFonts w:ascii="Arial" w:hAnsi="Arial" w:cs="Arial"/>
          <w:bCs/>
          <w:color w:val="000000" w:themeColor="text1"/>
          <w:sz w:val="16"/>
          <w:szCs w:val="16"/>
        </w:rPr>
        <w:t>5</w:t>
      </w:r>
      <w:proofErr w:type="gramEnd"/>
      <w:r w:rsidRPr="00775543">
        <w:rPr>
          <w:rFonts w:ascii="Arial" w:hAnsi="Arial" w:cs="Arial"/>
          <w:bCs/>
          <w:color w:val="000000" w:themeColor="text1"/>
          <w:sz w:val="16"/>
          <w:szCs w:val="16"/>
        </w:rPr>
        <w:t xml:space="preserve"> (cinco) anos, sem prejuízo das multas previstas em edital, no contrato e das demais cominações legais.</w:t>
      </w:r>
    </w:p>
    <w:p w:rsidR="00775543" w:rsidRPr="00775543" w:rsidRDefault="00775543" w:rsidP="00775543">
      <w:pPr>
        <w:jc w:val="both"/>
        <w:rPr>
          <w:rFonts w:ascii="Arial" w:hAnsi="Arial" w:cs="Arial"/>
          <w:bCs/>
          <w:color w:val="000000" w:themeColor="text1"/>
          <w:sz w:val="16"/>
          <w:szCs w:val="16"/>
        </w:rPr>
      </w:pPr>
    </w:p>
    <w:p w:rsidR="00775543" w:rsidRPr="00775543" w:rsidRDefault="00775543" w:rsidP="00775543">
      <w:pPr>
        <w:jc w:val="both"/>
        <w:rPr>
          <w:rFonts w:ascii="Arial" w:hAnsi="Arial" w:cs="Arial"/>
          <w:color w:val="000000" w:themeColor="text1"/>
          <w:sz w:val="16"/>
          <w:szCs w:val="16"/>
          <w:u w:val="single"/>
        </w:rPr>
      </w:pPr>
      <w:r w:rsidRPr="00775543">
        <w:rPr>
          <w:rFonts w:ascii="Arial" w:hAnsi="Arial" w:cs="Arial"/>
          <w:bCs/>
          <w:color w:val="000000" w:themeColor="text1"/>
          <w:sz w:val="16"/>
          <w:szCs w:val="16"/>
        </w:rPr>
        <w:t xml:space="preserve">9.8. 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w:t>
      </w:r>
      <w:proofErr w:type="gramStart"/>
      <w:r w:rsidRPr="00775543">
        <w:rPr>
          <w:rFonts w:ascii="Arial" w:hAnsi="Arial" w:cs="Arial"/>
          <w:bCs/>
          <w:color w:val="000000" w:themeColor="text1"/>
          <w:sz w:val="16"/>
          <w:szCs w:val="16"/>
        </w:rPr>
        <w:t>a</w:t>
      </w:r>
      <w:proofErr w:type="gramEnd"/>
      <w:r w:rsidRPr="00775543">
        <w:rPr>
          <w:rFonts w:ascii="Arial" w:hAnsi="Arial" w:cs="Arial"/>
          <w:bCs/>
          <w:color w:val="000000" w:themeColor="text1"/>
          <w:sz w:val="16"/>
          <w:szCs w:val="16"/>
        </w:rPr>
        <w:t xml:space="preserve"> cobrança judicial da multa.</w:t>
      </w:r>
    </w:p>
    <w:p w:rsidR="00775543" w:rsidRPr="00775543" w:rsidRDefault="00775543" w:rsidP="00775543">
      <w:pPr>
        <w:pStyle w:val="Cabealho"/>
        <w:jc w:val="both"/>
        <w:rPr>
          <w:rFonts w:ascii="Arial" w:hAnsi="Arial" w:cs="Arial"/>
          <w:color w:val="000000" w:themeColor="text1"/>
          <w:sz w:val="16"/>
          <w:szCs w:val="16"/>
        </w:rPr>
      </w:pPr>
    </w:p>
    <w:p w:rsidR="00775543" w:rsidRPr="00775543" w:rsidRDefault="00775543" w:rsidP="00775543">
      <w:pPr>
        <w:pStyle w:val="Cabealho"/>
        <w:jc w:val="both"/>
        <w:rPr>
          <w:rFonts w:ascii="Arial" w:hAnsi="Arial" w:cs="Arial"/>
          <w:color w:val="000000" w:themeColor="text1"/>
          <w:sz w:val="16"/>
          <w:szCs w:val="16"/>
        </w:rPr>
      </w:pPr>
      <w:r w:rsidRPr="00775543">
        <w:rPr>
          <w:rFonts w:ascii="Arial" w:hAnsi="Arial" w:cs="Arial"/>
          <w:color w:val="000000" w:themeColor="text1"/>
          <w:sz w:val="16"/>
          <w:szCs w:val="16"/>
        </w:rPr>
        <w:t>9.9. A recusa injustificada do adjudicatório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775543" w:rsidRPr="00775543" w:rsidRDefault="00775543" w:rsidP="00775543">
      <w:pPr>
        <w:pStyle w:val="Cabealho"/>
        <w:jc w:val="both"/>
        <w:rPr>
          <w:rFonts w:ascii="Arial" w:hAnsi="Arial" w:cs="Arial"/>
          <w:color w:val="000000" w:themeColor="text1"/>
          <w:sz w:val="16"/>
          <w:szCs w:val="16"/>
        </w:rPr>
      </w:pPr>
    </w:p>
    <w:p w:rsidR="00775543" w:rsidRPr="00775543" w:rsidRDefault="00775543" w:rsidP="00775543">
      <w:pPr>
        <w:pStyle w:val="Cabealho"/>
        <w:jc w:val="both"/>
        <w:rPr>
          <w:rFonts w:ascii="Arial" w:hAnsi="Arial" w:cs="Arial"/>
          <w:color w:val="000000" w:themeColor="text1"/>
          <w:sz w:val="16"/>
          <w:szCs w:val="16"/>
        </w:rPr>
      </w:pPr>
      <w:r w:rsidRPr="00775543">
        <w:rPr>
          <w:rFonts w:ascii="Arial" w:hAnsi="Arial" w:cs="Arial"/>
          <w:color w:val="000000" w:themeColor="text1"/>
          <w:sz w:val="16"/>
          <w:szCs w:val="16"/>
        </w:rPr>
        <w:t>9.10. Suspensão temporária de participação em licitação e impedimento de contratar com a administração, por prazo não superior a 02 (dois) anos.</w:t>
      </w:r>
    </w:p>
    <w:p w:rsidR="00775543" w:rsidRPr="00775543" w:rsidRDefault="00775543" w:rsidP="00775543">
      <w:pPr>
        <w:pStyle w:val="Cabealho"/>
        <w:jc w:val="both"/>
        <w:rPr>
          <w:rFonts w:ascii="Arial" w:hAnsi="Arial" w:cs="Arial"/>
          <w:color w:val="000000" w:themeColor="text1"/>
          <w:sz w:val="16"/>
          <w:szCs w:val="16"/>
        </w:rPr>
      </w:pPr>
    </w:p>
    <w:p w:rsidR="00775543" w:rsidRPr="00775543" w:rsidRDefault="00775543" w:rsidP="00775543">
      <w:pPr>
        <w:jc w:val="both"/>
        <w:rPr>
          <w:rFonts w:ascii="Arial" w:hAnsi="Arial" w:cs="Arial"/>
          <w:bCs/>
          <w:color w:val="000000" w:themeColor="text1"/>
          <w:sz w:val="16"/>
          <w:szCs w:val="16"/>
        </w:rPr>
      </w:pPr>
      <w:r w:rsidRPr="00775543">
        <w:rPr>
          <w:rFonts w:ascii="Arial" w:hAnsi="Arial" w:cs="Arial"/>
          <w:bCs/>
          <w:color w:val="000000" w:themeColor="text1"/>
          <w:sz w:val="16"/>
          <w:szCs w:val="16"/>
        </w:rPr>
        <w:t xml:space="preserve">9.11.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w:t>
      </w:r>
      <w:proofErr w:type="gramStart"/>
      <w:r w:rsidRPr="00775543">
        <w:rPr>
          <w:rFonts w:ascii="Arial" w:hAnsi="Arial" w:cs="Arial"/>
          <w:bCs/>
          <w:color w:val="000000" w:themeColor="text1"/>
          <w:sz w:val="16"/>
          <w:szCs w:val="16"/>
        </w:rPr>
        <w:t>da sansão</w:t>
      </w:r>
      <w:proofErr w:type="gramEnd"/>
      <w:r w:rsidRPr="00775543">
        <w:rPr>
          <w:rFonts w:ascii="Arial" w:hAnsi="Arial" w:cs="Arial"/>
          <w:bCs/>
          <w:color w:val="000000" w:themeColor="text1"/>
          <w:sz w:val="16"/>
          <w:szCs w:val="16"/>
        </w:rPr>
        <w:t xml:space="preserve"> aplicada com base no subitem anterior;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775543" w:rsidRPr="00775543" w:rsidRDefault="00775543" w:rsidP="00775543">
      <w:pPr>
        <w:tabs>
          <w:tab w:val="left" w:pos="0"/>
          <w:tab w:val="left" w:pos="567"/>
        </w:tabs>
        <w:jc w:val="both"/>
        <w:rPr>
          <w:rFonts w:ascii="Arial" w:hAnsi="Arial" w:cs="Arial"/>
          <w:color w:val="000000" w:themeColor="text1"/>
          <w:sz w:val="16"/>
          <w:szCs w:val="16"/>
        </w:rPr>
      </w:pPr>
      <w:r w:rsidRPr="00775543">
        <w:rPr>
          <w:rFonts w:ascii="Arial" w:hAnsi="Arial" w:cs="Arial"/>
          <w:color w:val="000000" w:themeColor="text1"/>
          <w:sz w:val="16"/>
          <w:szCs w:val="16"/>
        </w:rPr>
        <w:t xml:space="preserve">9.12. Na hipótese de apresentar documentação inverossímil ou de cometer fraude, o licitante poderá sofrer sem prejuízo da </w:t>
      </w:r>
      <w:r w:rsidRPr="00775543">
        <w:rPr>
          <w:rFonts w:ascii="Arial" w:hAnsi="Arial" w:cs="Arial"/>
          <w:bCs/>
          <w:color w:val="000000" w:themeColor="text1"/>
          <w:sz w:val="16"/>
          <w:szCs w:val="16"/>
        </w:rPr>
        <w:t>comunicação do ocorrido ao Ministério Público</w:t>
      </w:r>
      <w:r w:rsidRPr="00775543">
        <w:rPr>
          <w:rFonts w:ascii="Arial" w:hAnsi="Arial" w:cs="Arial"/>
          <w:color w:val="000000" w:themeColor="text1"/>
          <w:sz w:val="16"/>
          <w:szCs w:val="16"/>
        </w:rPr>
        <w:t>, quaisquer das sanções previstas, que poderão ser aplicadas cumulativamente.</w:t>
      </w:r>
    </w:p>
    <w:p w:rsidR="00775543" w:rsidRPr="00775543" w:rsidRDefault="00775543" w:rsidP="00775543">
      <w:pPr>
        <w:tabs>
          <w:tab w:val="left" w:pos="0"/>
          <w:tab w:val="left" w:pos="567"/>
        </w:tabs>
        <w:jc w:val="both"/>
        <w:rPr>
          <w:rFonts w:ascii="Arial" w:hAnsi="Arial" w:cs="Arial"/>
          <w:color w:val="000000" w:themeColor="text1"/>
          <w:sz w:val="16"/>
          <w:szCs w:val="16"/>
        </w:rPr>
      </w:pPr>
    </w:p>
    <w:p w:rsidR="00775543" w:rsidRPr="00775543" w:rsidRDefault="00775543" w:rsidP="00775543">
      <w:pPr>
        <w:tabs>
          <w:tab w:val="left" w:pos="0"/>
          <w:tab w:val="left" w:pos="567"/>
        </w:tabs>
        <w:jc w:val="both"/>
        <w:rPr>
          <w:rFonts w:ascii="Arial" w:hAnsi="Arial" w:cs="Arial"/>
          <w:color w:val="000000" w:themeColor="text1"/>
          <w:sz w:val="16"/>
          <w:szCs w:val="16"/>
        </w:rPr>
      </w:pPr>
      <w:r w:rsidRPr="00775543">
        <w:rPr>
          <w:rFonts w:ascii="Arial" w:hAnsi="Arial" w:cs="Arial"/>
          <w:color w:val="000000" w:themeColor="text1"/>
          <w:sz w:val="16"/>
          <w:szCs w:val="16"/>
        </w:rPr>
        <w:t>9.13. As multas previstas nesta seção não eximem a adjudicatária ou contratada da reparação dos eventuais danos, perdas ou prejuízos que seu ato punível venha causar à Administração.</w:t>
      </w:r>
    </w:p>
    <w:p w:rsidR="00775543" w:rsidRPr="00775543" w:rsidRDefault="00775543" w:rsidP="00775543">
      <w:pPr>
        <w:tabs>
          <w:tab w:val="left" w:pos="0"/>
          <w:tab w:val="left" w:pos="567"/>
        </w:tabs>
        <w:jc w:val="both"/>
        <w:rPr>
          <w:rFonts w:ascii="Arial" w:hAnsi="Arial" w:cs="Arial"/>
          <w:color w:val="000000" w:themeColor="text1"/>
          <w:sz w:val="16"/>
          <w:szCs w:val="16"/>
        </w:rPr>
      </w:pPr>
    </w:p>
    <w:p w:rsidR="00775543" w:rsidRPr="00775543" w:rsidRDefault="00775543" w:rsidP="00775543">
      <w:pPr>
        <w:tabs>
          <w:tab w:val="left" w:pos="0"/>
          <w:tab w:val="left" w:pos="567"/>
        </w:tabs>
        <w:jc w:val="both"/>
        <w:rPr>
          <w:rFonts w:ascii="Arial" w:hAnsi="Arial" w:cs="Arial"/>
          <w:color w:val="000000" w:themeColor="text1"/>
          <w:sz w:val="16"/>
          <w:szCs w:val="16"/>
        </w:rPr>
      </w:pPr>
      <w:r w:rsidRPr="00775543">
        <w:rPr>
          <w:rFonts w:ascii="Arial" w:hAnsi="Arial" w:cs="Arial"/>
          <w:bCs/>
          <w:color w:val="000000" w:themeColor="text1"/>
          <w:sz w:val="16"/>
          <w:szCs w:val="16"/>
        </w:rPr>
        <w:lastRenderedPageBreak/>
        <w:t>9.14. Nenhuma sanção será aplicada sem o devido processo administrativo, que prevê defesa prévia do interessado e recurso nos prazos definidos em Lei, sendo-lhe franqueada vista ao processo.</w:t>
      </w:r>
    </w:p>
    <w:p w:rsidR="00D9528D" w:rsidRPr="00775543" w:rsidRDefault="00D9528D" w:rsidP="00354458">
      <w:pPr>
        <w:pStyle w:val="Lista4"/>
        <w:spacing w:line="360" w:lineRule="auto"/>
        <w:ind w:left="0" w:firstLine="0"/>
        <w:jc w:val="both"/>
        <w:rPr>
          <w:color w:val="000000" w:themeColor="text1"/>
          <w:sz w:val="16"/>
          <w:szCs w:val="16"/>
        </w:rPr>
      </w:pPr>
    </w:p>
    <w:p w:rsidR="00775543" w:rsidRDefault="00775543" w:rsidP="009D2314">
      <w:pPr>
        <w:jc w:val="both"/>
        <w:rPr>
          <w:rFonts w:ascii="Arial" w:hAnsi="Arial" w:cs="Arial"/>
          <w:b/>
          <w:bCs/>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B1138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543" w:rsidRDefault="00775543">
      <w:r>
        <w:separator/>
      </w:r>
    </w:p>
  </w:endnote>
  <w:endnote w:type="continuationSeparator" w:id="0">
    <w:p w:rsidR="00775543" w:rsidRDefault="00775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543" w:rsidRDefault="00775543">
      <w:r>
        <w:separator/>
      </w:r>
    </w:p>
  </w:footnote>
  <w:footnote w:type="continuationSeparator" w:id="0">
    <w:p w:rsidR="00775543" w:rsidRDefault="007755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43" w:rsidRDefault="0077554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7">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4">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7"/>
  </w:num>
  <w:num w:numId="2">
    <w:abstractNumId w:val="19"/>
  </w:num>
  <w:num w:numId="3">
    <w:abstractNumId w:val="8"/>
  </w:num>
  <w:num w:numId="4">
    <w:abstractNumId w:val="7"/>
  </w:num>
  <w:num w:numId="5">
    <w:abstractNumId w:val="22"/>
  </w:num>
  <w:num w:numId="6">
    <w:abstractNumId w:val="20"/>
  </w:num>
  <w:num w:numId="7">
    <w:abstractNumId w:val="32"/>
  </w:num>
  <w:num w:numId="8">
    <w:abstractNumId w:val="14"/>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9"/>
  </w:num>
  <w:num w:numId="14">
    <w:abstractNumId w:val="35"/>
  </w:num>
  <w:num w:numId="15">
    <w:abstractNumId w:val="3"/>
  </w:num>
  <w:num w:numId="16">
    <w:abstractNumId w:val="4"/>
  </w:num>
  <w:num w:numId="17">
    <w:abstractNumId w:val="21"/>
  </w:num>
  <w:num w:numId="18">
    <w:abstractNumId w:val="34"/>
  </w:num>
  <w:num w:numId="19">
    <w:abstractNumId w:val="13"/>
  </w:num>
  <w:num w:numId="20">
    <w:abstractNumId w:val="31"/>
  </w:num>
  <w:num w:numId="21">
    <w:abstractNumId w:val="9"/>
  </w:num>
  <w:num w:numId="22">
    <w:abstractNumId w:val="15"/>
  </w:num>
  <w:num w:numId="23">
    <w:abstractNumId w:val="23"/>
  </w:num>
  <w:num w:numId="24">
    <w:abstractNumId w:val="26"/>
  </w:num>
  <w:num w:numId="25">
    <w:abstractNumId w:val="25"/>
  </w:num>
  <w:num w:numId="26">
    <w:abstractNumId w:val="1"/>
  </w:num>
  <w:num w:numId="27">
    <w:abstractNumId w:val="2"/>
  </w:num>
  <w:num w:numId="28">
    <w:abstractNumId w:val="11"/>
  </w:num>
  <w:num w:numId="29">
    <w:abstractNumId w:val="10"/>
  </w:num>
  <w:num w:numId="30">
    <w:abstractNumId w:val="30"/>
  </w:num>
  <w:num w:numId="31">
    <w:abstractNumId w:val="28"/>
  </w:num>
  <w:num w:numId="32">
    <w:abstractNumId w:val="17"/>
  </w:num>
  <w:num w:numId="33">
    <w:abstractNumId w:val="24"/>
  </w:num>
  <w:num w:numId="34">
    <w:abstractNumId w:val="16"/>
  </w:num>
  <w:num w:numId="3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24C1C"/>
    <w:rsid w:val="00231021"/>
    <w:rsid w:val="00237D75"/>
    <w:rsid w:val="0024014B"/>
    <w:rsid w:val="00243C16"/>
    <w:rsid w:val="00244983"/>
    <w:rsid w:val="00251D62"/>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21215"/>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75543"/>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7679"/>
    <w:rsid w:val="00996BFE"/>
    <w:rsid w:val="009A230C"/>
    <w:rsid w:val="009A3C8C"/>
    <w:rsid w:val="009A4671"/>
    <w:rsid w:val="009A54D1"/>
    <w:rsid w:val="009B1C4F"/>
    <w:rsid w:val="009B1FDD"/>
    <w:rsid w:val="009B4A86"/>
    <w:rsid w:val="009B79FE"/>
    <w:rsid w:val="009C0461"/>
    <w:rsid w:val="009C0D68"/>
    <w:rsid w:val="009C11D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384"/>
    <w:rsid w:val="00B119ED"/>
    <w:rsid w:val="00B12CD0"/>
    <w:rsid w:val="00B12FCC"/>
    <w:rsid w:val="00B13728"/>
    <w:rsid w:val="00B13977"/>
    <w:rsid w:val="00B16E0A"/>
    <w:rsid w:val="00B2448A"/>
    <w:rsid w:val="00B26796"/>
    <w:rsid w:val="00B2706E"/>
    <w:rsid w:val="00B276A5"/>
    <w:rsid w:val="00B3555D"/>
    <w:rsid w:val="00B4108C"/>
    <w:rsid w:val="00B41D2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0F8E"/>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C752F"/>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hd Char1,he Char1,Cabeçalho superior Char1,Heading 1a Char1,Header Char Char Char,he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A7DCC-A9E4-4917-9EEC-D8532774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2917</Words>
  <Characters>16107</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2016-11-03T13:10:00Z</cp:lastPrinted>
  <dcterms:created xsi:type="dcterms:W3CDTF">2016-11-03T13:00:00Z</dcterms:created>
  <dcterms:modified xsi:type="dcterms:W3CDTF">2016-11-03T13:10:00Z</dcterms:modified>
</cp:coreProperties>
</file>